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4B" w:rsidRPr="00F55B74" w:rsidRDefault="00F60A4B" w:rsidP="00F60A4B">
      <w:pPr>
        <w:jc w:val="center"/>
        <w:rPr>
          <w:rFonts w:ascii="Times New Roman" w:eastAsia="ヒラギノ角ゴ Pro W3" w:hAnsi="Times New Roman"/>
          <w:b/>
          <w:color w:val="000000"/>
          <w:sz w:val="28"/>
          <w:szCs w:val="24"/>
        </w:rPr>
      </w:pPr>
      <w:r w:rsidRPr="00F55B74">
        <w:rPr>
          <w:rFonts w:ascii="Times New Roman" w:eastAsia="ヒラギノ角ゴ Pro W3" w:hAnsi="Times New Roman"/>
          <w:b/>
          <w:color w:val="000000"/>
          <w:sz w:val="28"/>
          <w:szCs w:val="24"/>
        </w:rPr>
        <w:t>Building an Assessment Competence Framework for Pre-service and In-service ELT Teachers in Vietnam</w:t>
      </w:r>
    </w:p>
    <w:p w:rsidR="00F60A4B" w:rsidRDefault="00F60A4B" w:rsidP="00F60A4B">
      <w:pPr>
        <w:jc w:val="center"/>
        <w:rPr>
          <w:rFonts w:ascii="Times New Roman" w:eastAsia="ヒラギノ角ゴ Pro W3" w:hAnsi="Times New Roman"/>
          <w:color w:val="000000"/>
          <w:sz w:val="24"/>
          <w:szCs w:val="24"/>
        </w:rPr>
      </w:pPr>
    </w:p>
    <w:p w:rsidR="00F60A4B" w:rsidRPr="00646C4A" w:rsidRDefault="00F60A4B" w:rsidP="00F60A4B">
      <w:pPr>
        <w:jc w:val="center"/>
        <w:rPr>
          <w:rFonts w:ascii="Times New Roman" w:eastAsia="ヒラギノ角ゴ Pro W3" w:hAnsi="Times New Roman"/>
          <w:color w:val="000000"/>
          <w:sz w:val="24"/>
          <w:szCs w:val="24"/>
        </w:rPr>
      </w:pPr>
      <w:r w:rsidRPr="00646C4A">
        <w:rPr>
          <w:rFonts w:ascii="Times New Roman" w:eastAsia="ヒラギノ角ゴ Pro W3" w:hAnsi="Times New Roman"/>
          <w:color w:val="000000"/>
          <w:sz w:val="24"/>
          <w:szCs w:val="24"/>
        </w:rPr>
        <w:t>Duong Thu Mai (Ph.D), Pham Thi Thu Ha (M.Ed), Thai Ha Lam Thuy (M.Ed)</w:t>
      </w:r>
    </w:p>
    <w:p w:rsidR="00F60A4B" w:rsidRPr="00646C4A" w:rsidRDefault="00F60A4B" w:rsidP="00F60A4B">
      <w:pPr>
        <w:jc w:val="center"/>
        <w:rPr>
          <w:rFonts w:ascii="Times New Roman" w:eastAsia="ヒラギノ角ゴ Pro W3" w:hAnsi="Times New Roman"/>
          <w:color w:val="000000"/>
          <w:sz w:val="24"/>
          <w:szCs w:val="24"/>
        </w:rPr>
      </w:pPr>
      <w:r w:rsidRPr="00646C4A">
        <w:rPr>
          <w:rFonts w:ascii="Times New Roman" w:eastAsia="ヒラギノ角ゴ Pro W3" w:hAnsi="Times New Roman"/>
          <w:color w:val="000000"/>
          <w:sz w:val="24"/>
          <w:szCs w:val="24"/>
        </w:rPr>
        <w:t>University of Languages and International Studies, VNU - Hanoi</w:t>
      </w:r>
    </w:p>
    <w:p w:rsidR="00F60A4B" w:rsidRPr="002F21E7" w:rsidRDefault="00F60A4B" w:rsidP="00F60A4B">
      <w:pPr>
        <w:jc w:val="both"/>
        <w:rPr>
          <w:rFonts w:ascii="Times New Roman" w:eastAsia="ヒラギノ角ゴ Pro W3" w:hAnsi="Times New Roman"/>
          <w:b/>
          <w:color w:val="000000"/>
          <w:sz w:val="24"/>
          <w:szCs w:val="24"/>
        </w:rPr>
      </w:pPr>
      <w:r w:rsidRPr="002F21E7">
        <w:rPr>
          <w:rFonts w:ascii="Times New Roman" w:eastAsia="ヒラギノ角ゴ Pro W3" w:hAnsi="Times New Roman"/>
          <w:b/>
          <w:color w:val="000000"/>
          <w:sz w:val="24"/>
          <w:szCs w:val="24"/>
        </w:rPr>
        <w:t>Abstract</w:t>
      </w:r>
    </w:p>
    <w:p w:rsidR="00F60A4B" w:rsidRDefault="00D969D2" w:rsidP="00D969D2">
      <w:pPr>
        <w:ind w:left="720" w:right="720" w:hanging="270"/>
        <w:jc w:val="both"/>
        <w:rPr>
          <w:rFonts w:ascii="Times New Roman" w:eastAsia="ヒラギノ角ゴ Pro W3" w:hAnsi="Times New Roman"/>
          <w:i/>
          <w:color w:val="000000"/>
          <w:sz w:val="24"/>
          <w:szCs w:val="24"/>
        </w:rPr>
      </w:pPr>
      <w:r>
        <w:rPr>
          <w:rFonts w:ascii="Times New Roman" w:eastAsia="ヒラギノ角ゴ Pro W3" w:hAnsi="Times New Roman"/>
          <w:i/>
          <w:color w:val="000000"/>
          <w:sz w:val="24"/>
          <w:szCs w:val="24"/>
        </w:rPr>
        <w:t xml:space="preserve">     </w:t>
      </w:r>
      <w:r w:rsidR="00F1279C">
        <w:rPr>
          <w:rFonts w:ascii="Times New Roman" w:eastAsia="ヒラギノ角ゴ Pro W3" w:hAnsi="Times New Roman"/>
          <w:i/>
          <w:color w:val="000000"/>
          <w:sz w:val="24"/>
          <w:szCs w:val="24"/>
        </w:rPr>
        <w:t>Improving teachers’</w:t>
      </w:r>
      <w:r w:rsidR="00F1279C" w:rsidRPr="002F21E7">
        <w:rPr>
          <w:rFonts w:ascii="Times New Roman" w:eastAsia="ヒラギノ角ゴ Pro W3" w:hAnsi="Times New Roman"/>
          <w:i/>
          <w:color w:val="000000"/>
          <w:sz w:val="24"/>
          <w:szCs w:val="24"/>
        </w:rPr>
        <w:t xml:space="preserve"> compe</w:t>
      </w:r>
      <w:r w:rsidR="00F1279C">
        <w:rPr>
          <w:rFonts w:ascii="Times New Roman" w:eastAsia="ヒラギノ角ゴ Pro W3" w:hAnsi="Times New Roman"/>
          <w:i/>
          <w:color w:val="000000"/>
          <w:sz w:val="24"/>
          <w:szCs w:val="24"/>
        </w:rPr>
        <w:t>tence in assessment</w:t>
      </w:r>
      <w:r w:rsidR="00F1279C" w:rsidRPr="002F21E7">
        <w:rPr>
          <w:rFonts w:ascii="Times New Roman" w:eastAsia="ヒラギノ角ゴ Pro W3" w:hAnsi="Times New Roman"/>
          <w:i/>
          <w:color w:val="000000"/>
          <w:sz w:val="24"/>
          <w:szCs w:val="24"/>
        </w:rPr>
        <w:t xml:space="preserve"> ha</w:t>
      </w:r>
      <w:r w:rsidR="00F1279C">
        <w:rPr>
          <w:rFonts w:ascii="Times New Roman" w:eastAsia="ヒラギノ角ゴ Pro W3" w:hAnsi="Times New Roman"/>
          <w:i/>
          <w:color w:val="000000"/>
          <w:sz w:val="24"/>
          <w:szCs w:val="24"/>
        </w:rPr>
        <w:t xml:space="preserve">s </w:t>
      </w:r>
      <w:r w:rsidR="00F1279C" w:rsidRPr="002F21E7">
        <w:rPr>
          <w:rFonts w:ascii="Times New Roman" w:eastAsia="ヒラギノ角ゴ Pro W3" w:hAnsi="Times New Roman"/>
          <w:i/>
          <w:color w:val="000000"/>
          <w:sz w:val="24"/>
          <w:szCs w:val="24"/>
        </w:rPr>
        <w:t>been a</w:t>
      </w:r>
      <w:r w:rsidR="00F1279C">
        <w:rPr>
          <w:rFonts w:ascii="Times New Roman" w:eastAsia="ヒラギノ角ゴ Pro W3" w:hAnsi="Times New Roman"/>
          <w:i/>
          <w:color w:val="000000"/>
          <w:sz w:val="24"/>
          <w:szCs w:val="24"/>
        </w:rPr>
        <w:t xml:space="preserve">ddressed as one of the key agendas of educational reforms in many countries with low educational assessment quality, including Vietnam. </w:t>
      </w:r>
      <w:r w:rsidR="008523D3">
        <w:rPr>
          <w:rFonts w:ascii="Times New Roman" w:eastAsia="ヒラギノ角ゴ Pro W3" w:hAnsi="Times New Roman"/>
          <w:i/>
          <w:color w:val="000000"/>
          <w:sz w:val="24"/>
          <w:szCs w:val="24"/>
        </w:rPr>
        <w:t xml:space="preserve">To address this </w:t>
      </w:r>
      <w:r w:rsidR="00F1279C">
        <w:rPr>
          <w:rFonts w:ascii="Times New Roman" w:eastAsia="ヒラギノ角ゴ Pro W3" w:hAnsi="Times New Roman"/>
          <w:i/>
          <w:color w:val="000000"/>
          <w:sz w:val="24"/>
          <w:szCs w:val="24"/>
        </w:rPr>
        <w:t>issue</w:t>
      </w:r>
      <w:r w:rsidR="008523D3">
        <w:rPr>
          <w:rFonts w:ascii="Times New Roman" w:eastAsia="ヒラギノ角ゴ Pro W3" w:hAnsi="Times New Roman"/>
          <w:i/>
          <w:color w:val="000000"/>
          <w:sz w:val="24"/>
          <w:szCs w:val="24"/>
        </w:rPr>
        <w:t xml:space="preserve">, it is </w:t>
      </w:r>
      <w:r w:rsidR="00F1279C">
        <w:rPr>
          <w:rFonts w:ascii="Times New Roman" w:eastAsia="ヒラギノ角ゴ Pro W3" w:hAnsi="Times New Roman"/>
          <w:i/>
          <w:color w:val="000000"/>
          <w:sz w:val="24"/>
          <w:szCs w:val="24"/>
        </w:rPr>
        <w:t>of great</w:t>
      </w:r>
      <w:r w:rsidR="008523D3">
        <w:rPr>
          <w:rFonts w:ascii="Times New Roman" w:eastAsia="ヒラギノ角ゴ Pro W3" w:hAnsi="Times New Roman"/>
          <w:i/>
          <w:color w:val="000000"/>
          <w:sz w:val="24"/>
          <w:szCs w:val="24"/>
        </w:rPr>
        <w:t xml:space="preserve"> importance to construct an operational definition and work out the components of the</w:t>
      </w:r>
      <w:r w:rsidR="00F1279C">
        <w:rPr>
          <w:rFonts w:ascii="Times New Roman" w:eastAsia="ヒラギノ角ゴ Pro W3" w:hAnsi="Times New Roman"/>
          <w:i/>
          <w:color w:val="000000"/>
          <w:sz w:val="24"/>
          <w:szCs w:val="24"/>
        </w:rPr>
        <w:t xml:space="preserve"> so-called</w:t>
      </w:r>
      <w:r w:rsidR="008523D3">
        <w:rPr>
          <w:rFonts w:ascii="Times New Roman" w:eastAsia="ヒラギノ角ゴ Pro W3" w:hAnsi="Times New Roman"/>
          <w:i/>
          <w:color w:val="000000"/>
          <w:sz w:val="24"/>
          <w:szCs w:val="24"/>
        </w:rPr>
        <w:t xml:space="preserve"> “assessment competence”. </w:t>
      </w:r>
      <w:r w:rsidR="00985FB4">
        <w:rPr>
          <w:rFonts w:ascii="Times New Roman" w:eastAsia="ヒラギノ角ゴ Pro W3" w:hAnsi="Times New Roman"/>
          <w:i/>
          <w:color w:val="000000"/>
          <w:sz w:val="24"/>
          <w:szCs w:val="24"/>
        </w:rPr>
        <w:t xml:space="preserve">In this paper, </w:t>
      </w:r>
      <w:r w:rsidR="00F60A4B" w:rsidRPr="002F21E7">
        <w:rPr>
          <w:rFonts w:ascii="Times New Roman" w:eastAsia="ヒラギノ角ゴ Pro W3" w:hAnsi="Times New Roman"/>
          <w:i/>
          <w:color w:val="000000"/>
          <w:sz w:val="24"/>
          <w:szCs w:val="24"/>
        </w:rPr>
        <w:t>an assessment competence framework</w:t>
      </w:r>
      <w:r w:rsidR="00BE29D7">
        <w:rPr>
          <w:rFonts w:ascii="Times New Roman" w:eastAsia="ヒラギノ角ゴ Pro W3" w:hAnsi="Times New Roman"/>
          <w:i/>
          <w:color w:val="000000"/>
          <w:sz w:val="24"/>
          <w:szCs w:val="24"/>
        </w:rPr>
        <w:t xml:space="preserve"> (ACF)</w:t>
      </w:r>
      <w:r w:rsidR="00F60A4B" w:rsidRPr="002F21E7">
        <w:rPr>
          <w:rFonts w:ascii="Times New Roman" w:eastAsia="ヒラギノ角ゴ Pro W3" w:hAnsi="Times New Roman"/>
          <w:i/>
          <w:color w:val="000000"/>
          <w:sz w:val="24"/>
          <w:szCs w:val="24"/>
        </w:rPr>
        <w:t xml:space="preserve"> </w:t>
      </w:r>
      <w:r w:rsidR="008523D3">
        <w:rPr>
          <w:rFonts w:ascii="Times New Roman" w:eastAsia="ヒラギノ角ゴ Pro W3" w:hAnsi="Times New Roman"/>
          <w:i/>
          <w:color w:val="000000"/>
          <w:sz w:val="24"/>
          <w:szCs w:val="24"/>
        </w:rPr>
        <w:t xml:space="preserve">for </w:t>
      </w:r>
      <w:r w:rsidR="00F60A4B" w:rsidRPr="002F21E7">
        <w:rPr>
          <w:rFonts w:ascii="Times New Roman" w:eastAsia="ヒラギノ角ゴ Pro W3" w:hAnsi="Times New Roman"/>
          <w:i/>
          <w:color w:val="000000"/>
          <w:sz w:val="24"/>
          <w:szCs w:val="24"/>
        </w:rPr>
        <w:t xml:space="preserve">pre-service and in-service ELT teachers </w:t>
      </w:r>
      <w:r w:rsidR="008523D3">
        <w:rPr>
          <w:rFonts w:ascii="Times New Roman" w:eastAsia="ヒラギノ角ゴ Pro W3" w:hAnsi="Times New Roman"/>
          <w:i/>
          <w:color w:val="000000"/>
          <w:sz w:val="24"/>
          <w:szCs w:val="24"/>
        </w:rPr>
        <w:t>in Vietnam</w:t>
      </w:r>
      <w:r>
        <w:rPr>
          <w:rFonts w:ascii="Times New Roman" w:eastAsia="ヒラギノ角ゴ Pro W3" w:hAnsi="Times New Roman"/>
          <w:i/>
          <w:color w:val="000000"/>
          <w:sz w:val="24"/>
          <w:szCs w:val="24"/>
        </w:rPr>
        <w:t xml:space="preserve"> is constructed</w:t>
      </w:r>
      <w:r w:rsidR="00F60A4B" w:rsidRPr="002F21E7">
        <w:rPr>
          <w:rFonts w:ascii="Times New Roman" w:eastAsia="ヒラギノ角ゴ Pro W3" w:hAnsi="Times New Roman"/>
          <w:i/>
          <w:color w:val="000000"/>
          <w:sz w:val="24"/>
          <w:szCs w:val="24"/>
        </w:rPr>
        <w:t xml:space="preserve">. </w:t>
      </w:r>
      <w:r w:rsidR="008523D3">
        <w:rPr>
          <w:rFonts w:ascii="Times New Roman" w:eastAsia="ヒラギノ角ゴ Pro W3" w:hAnsi="Times New Roman"/>
          <w:i/>
          <w:color w:val="000000"/>
          <w:sz w:val="24"/>
          <w:szCs w:val="24"/>
        </w:rPr>
        <w:t xml:space="preserve">The main task involves employing </w:t>
      </w:r>
      <w:r w:rsidR="00F60A4B" w:rsidRPr="002F21E7">
        <w:rPr>
          <w:rFonts w:ascii="Times New Roman" w:eastAsia="ヒラギノ角ゴ Pro W3" w:hAnsi="Times New Roman"/>
          <w:i/>
          <w:color w:val="000000"/>
          <w:sz w:val="24"/>
          <w:szCs w:val="24"/>
        </w:rPr>
        <w:t xml:space="preserve">a </w:t>
      </w:r>
      <w:r w:rsidR="008523D3">
        <w:rPr>
          <w:rFonts w:ascii="Times New Roman" w:eastAsia="ヒラギノ角ゴ Pro W3" w:hAnsi="Times New Roman"/>
          <w:i/>
          <w:color w:val="000000"/>
          <w:sz w:val="24"/>
          <w:szCs w:val="24"/>
        </w:rPr>
        <w:t xml:space="preserve">well-justified </w:t>
      </w:r>
      <w:r w:rsidR="00F60A4B" w:rsidRPr="002F21E7">
        <w:rPr>
          <w:rFonts w:ascii="Times New Roman" w:eastAsia="ヒラギノ角ゴ Pro W3" w:hAnsi="Times New Roman"/>
          <w:i/>
          <w:color w:val="000000"/>
          <w:sz w:val="24"/>
          <w:szCs w:val="24"/>
        </w:rPr>
        <w:t xml:space="preserve">cognitive model by Singer (2006) </w:t>
      </w:r>
      <w:r w:rsidR="005D184C">
        <w:rPr>
          <w:rFonts w:ascii="Times New Roman" w:eastAsia="ヒラギノ角ゴ Pro W3" w:hAnsi="Times New Roman"/>
          <w:i/>
          <w:color w:val="000000"/>
          <w:sz w:val="24"/>
          <w:szCs w:val="24"/>
        </w:rPr>
        <w:t>as a basis for</w:t>
      </w:r>
      <w:r w:rsidR="00F60A4B" w:rsidRPr="002F21E7">
        <w:rPr>
          <w:rFonts w:ascii="Times New Roman" w:eastAsia="ヒラギノ角ゴ Pro W3" w:hAnsi="Times New Roman"/>
          <w:i/>
          <w:color w:val="000000"/>
          <w:sz w:val="24"/>
          <w:szCs w:val="24"/>
        </w:rPr>
        <w:t xml:space="preserve"> a</w:t>
      </w:r>
      <w:r w:rsidR="005D184C">
        <w:rPr>
          <w:rFonts w:ascii="Times New Roman" w:eastAsia="ヒラギノ角ゴ Pro W3" w:hAnsi="Times New Roman"/>
          <w:i/>
          <w:color w:val="000000"/>
          <w:sz w:val="24"/>
          <w:szCs w:val="24"/>
        </w:rPr>
        <w:t>rranging language assessment k</w:t>
      </w:r>
      <w:r>
        <w:rPr>
          <w:rFonts w:ascii="Times New Roman" w:eastAsia="ヒラギノ角ゴ Pro W3" w:hAnsi="Times New Roman"/>
          <w:i/>
          <w:color w:val="000000"/>
          <w:sz w:val="24"/>
          <w:szCs w:val="24"/>
        </w:rPr>
        <w:t>nowledge and skills</w:t>
      </w:r>
      <w:r w:rsidR="005D184C">
        <w:rPr>
          <w:rFonts w:ascii="Times New Roman" w:eastAsia="ヒラギノ角ゴ Pro W3" w:hAnsi="Times New Roman"/>
          <w:i/>
          <w:color w:val="000000"/>
          <w:sz w:val="24"/>
          <w:szCs w:val="24"/>
        </w:rPr>
        <w:t xml:space="preserve"> – the three most important components of language assessment competence</w:t>
      </w:r>
      <w:r w:rsidR="00F60A4B" w:rsidRPr="002F21E7">
        <w:rPr>
          <w:rFonts w:ascii="Times New Roman" w:eastAsia="ヒラギノ角ゴ Pro W3" w:hAnsi="Times New Roman"/>
          <w:i/>
          <w:color w:val="000000"/>
          <w:sz w:val="24"/>
          <w:szCs w:val="24"/>
        </w:rPr>
        <w:t xml:space="preserve">. </w:t>
      </w:r>
      <w:r w:rsidR="005D184C">
        <w:rPr>
          <w:rFonts w:ascii="Times New Roman" w:eastAsia="ヒラギノ角ゴ Pro W3" w:hAnsi="Times New Roman"/>
          <w:i/>
          <w:color w:val="000000"/>
          <w:sz w:val="24"/>
          <w:szCs w:val="24"/>
        </w:rPr>
        <w:t xml:space="preserve">The product is a four cognitive-level competence framework, </w:t>
      </w:r>
      <w:r w:rsidR="00F60A4B" w:rsidRPr="002F21E7">
        <w:rPr>
          <w:rFonts w:ascii="Times New Roman" w:eastAsia="ヒラギノ角ゴ Pro W3" w:hAnsi="Times New Roman"/>
          <w:i/>
          <w:color w:val="000000"/>
          <w:sz w:val="24"/>
          <w:szCs w:val="24"/>
        </w:rPr>
        <w:t>including perceiving</w:t>
      </w:r>
      <w:r w:rsidR="003873C6">
        <w:rPr>
          <w:rFonts w:ascii="Times New Roman" w:eastAsia="ヒラギノ角ゴ Pro W3" w:hAnsi="Times New Roman"/>
          <w:i/>
          <w:color w:val="000000"/>
          <w:sz w:val="24"/>
          <w:szCs w:val="24"/>
        </w:rPr>
        <w:t xml:space="preserve"> knowledge</w:t>
      </w:r>
      <w:r w:rsidR="00F60A4B" w:rsidRPr="002F21E7">
        <w:rPr>
          <w:rFonts w:ascii="Times New Roman" w:eastAsia="ヒラギノ角ゴ Pro W3" w:hAnsi="Times New Roman"/>
          <w:i/>
          <w:color w:val="000000"/>
          <w:sz w:val="24"/>
          <w:szCs w:val="24"/>
        </w:rPr>
        <w:t>, primary processing, constructing mental structur</w:t>
      </w:r>
      <w:r w:rsidR="005D184C">
        <w:rPr>
          <w:rFonts w:ascii="Times New Roman" w:eastAsia="ヒラギノ角ゴ Pro W3" w:hAnsi="Times New Roman"/>
          <w:i/>
          <w:color w:val="000000"/>
          <w:sz w:val="24"/>
          <w:szCs w:val="24"/>
        </w:rPr>
        <w:t>es</w:t>
      </w:r>
      <w:r w:rsidR="003873C6">
        <w:rPr>
          <w:rFonts w:ascii="Times New Roman" w:eastAsia="ヒラギノ角ゴ Pro W3" w:hAnsi="Times New Roman"/>
          <w:i/>
          <w:color w:val="000000"/>
          <w:sz w:val="24"/>
          <w:szCs w:val="24"/>
        </w:rPr>
        <w:t xml:space="preserve"> and</w:t>
      </w:r>
      <w:r w:rsidR="005D184C">
        <w:rPr>
          <w:rFonts w:ascii="Times New Roman" w:eastAsia="ヒラギノ角ゴ Pro W3" w:hAnsi="Times New Roman"/>
          <w:i/>
          <w:color w:val="000000"/>
          <w:sz w:val="24"/>
          <w:szCs w:val="24"/>
        </w:rPr>
        <w:t xml:space="preserve"> expressing </w:t>
      </w:r>
      <w:r w:rsidR="003873C6">
        <w:rPr>
          <w:rFonts w:ascii="Times New Roman" w:eastAsia="ヒラギノ角ゴ Pro W3" w:hAnsi="Times New Roman"/>
          <w:i/>
          <w:color w:val="000000"/>
          <w:sz w:val="24"/>
          <w:szCs w:val="24"/>
        </w:rPr>
        <w:t xml:space="preserve">knowledge </w:t>
      </w:r>
      <w:r w:rsidR="005D184C">
        <w:rPr>
          <w:rFonts w:ascii="Times New Roman" w:eastAsia="ヒラギノ角ゴ Pro W3" w:hAnsi="Times New Roman"/>
          <w:i/>
          <w:color w:val="000000"/>
          <w:sz w:val="24"/>
          <w:szCs w:val="24"/>
        </w:rPr>
        <w:t>through language</w:t>
      </w:r>
      <w:r w:rsidR="00F60A4B" w:rsidRPr="002F21E7">
        <w:rPr>
          <w:rFonts w:ascii="Times New Roman" w:eastAsia="ヒラギノ角ゴ Pro W3" w:hAnsi="Times New Roman"/>
          <w:i/>
          <w:color w:val="000000"/>
          <w:sz w:val="24"/>
          <w:szCs w:val="24"/>
        </w:rPr>
        <w:t xml:space="preserve">. It is hoped that this framework can be used as a good source of professional development materials not only for the named targeted users but also for education policy makers and ELT postgraduate students specializing in assessment. </w:t>
      </w:r>
    </w:p>
    <w:p w:rsidR="00EC18E5" w:rsidRPr="00EC18E5" w:rsidRDefault="00EC18E5" w:rsidP="00D969D2">
      <w:pPr>
        <w:ind w:left="720" w:right="720" w:hanging="270"/>
        <w:jc w:val="both"/>
        <w:rPr>
          <w:rFonts w:ascii="Times New Roman" w:eastAsia="ヒラギノ角ゴ Pro W3" w:hAnsi="Times New Roman"/>
          <w:color w:val="000000"/>
          <w:sz w:val="24"/>
          <w:szCs w:val="24"/>
        </w:rPr>
      </w:pPr>
      <w:r>
        <w:rPr>
          <w:rFonts w:ascii="Times New Roman" w:eastAsia="ヒラギノ角ゴ Pro W3" w:hAnsi="Times New Roman"/>
          <w:i/>
          <w:color w:val="000000"/>
          <w:sz w:val="24"/>
          <w:szCs w:val="24"/>
        </w:rPr>
        <w:tab/>
      </w:r>
      <w:r w:rsidRPr="00EC18E5">
        <w:rPr>
          <w:rFonts w:ascii="Times New Roman" w:eastAsia="ヒラギノ角ゴ Pro W3" w:hAnsi="Times New Roman"/>
          <w:color w:val="000000"/>
          <w:sz w:val="24"/>
          <w:szCs w:val="24"/>
        </w:rPr>
        <w:t>Key words: language assessment, competence, E</w:t>
      </w:r>
      <w:r>
        <w:rPr>
          <w:rFonts w:ascii="Times New Roman" w:eastAsia="ヒラギノ角ゴ Pro W3" w:hAnsi="Times New Roman"/>
          <w:color w:val="000000"/>
          <w:sz w:val="24"/>
          <w:szCs w:val="24"/>
        </w:rPr>
        <w:t xml:space="preserve">nglish language teaching, Vietnam, </w:t>
      </w:r>
      <w:r w:rsidRPr="00EC18E5">
        <w:rPr>
          <w:rFonts w:ascii="Times New Roman" w:eastAsia="ヒラギノ角ゴ Pro W3" w:hAnsi="Times New Roman"/>
          <w:color w:val="000000"/>
          <w:sz w:val="24"/>
          <w:szCs w:val="24"/>
        </w:rPr>
        <w:t xml:space="preserve">cognitive models, </w:t>
      </w:r>
      <w:r>
        <w:rPr>
          <w:rFonts w:ascii="Times New Roman" w:eastAsia="ヒラギノ角ゴ Pro W3" w:hAnsi="Times New Roman"/>
          <w:color w:val="000000"/>
          <w:sz w:val="24"/>
          <w:szCs w:val="24"/>
        </w:rPr>
        <w:t>framework.</w:t>
      </w:r>
    </w:p>
    <w:p w:rsidR="00280BD5" w:rsidRDefault="00280BD5" w:rsidP="00141F77">
      <w:pPr>
        <w:spacing w:before="120" w:after="120" w:line="240" w:lineRule="auto"/>
        <w:jc w:val="both"/>
        <w:rPr>
          <w:rFonts w:ascii="Times New Roman" w:hAnsi="Times New Roman" w:cs="Times New Roman"/>
          <w:sz w:val="24"/>
          <w:szCs w:val="24"/>
        </w:rPr>
      </w:pPr>
    </w:p>
    <w:p w:rsidR="007D76CD" w:rsidRDefault="007D76CD" w:rsidP="00141F77">
      <w:pPr>
        <w:spacing w:before="120" w:after="120" w:line="240" w:lineRule="auto"/>
        <w:jc w:val="both"/>
        <w:rPr>
          <w:rFonts w:ascii="Times New Roman" w:hAnsi="Times New Roman" w:cs="Times New Roman"/>
          <w:b/>
          <w:sz w:val="24"/>
          <w:szCs w:val="24"/>
        </w:rPr>
      </w:pPr>
      <w:r w:rsidRPr="007D76CD">
        <w:rPr>
          <w:rFonts w:ascii="Times New Roman" w:hAnsi="Times New Roman" w:cs="Times New Roman"/>
          <w:b/>
          <w:sz w:val="24"/>
          <w:szCs w:val="24"/>
        </w:rPr>
        <w:t>Introduction</w:t>
      </w:r>
    </w:p>
    <w:p w:rsidR="00925E92" w:rsidRPr="00583827" w:rsidRDefault="00583827" w:rsidP="00141F77">
      <w:pPr>
        <w:spacing w:before="120" w:after="120" w:line="240" w:lineRule="auto"/>
        <w:jc w:val="both"/>
        <w:rPr>
          <w:rFonts w:ascii="Times New Roman" w:hAnsi="Times New Roman" w:cs="Times New Roman"/>
          <w:sz w:val="24"/>
          <w:szCs w:val="24"/>
        </w:rPr>
      </w:pPr>
      <w:r w:rsidRPr="00583827">
        <w:rPr>
          <w:rFonts w:ascii="Times New Roman" w:hAnsi="Times New Roman" w:cs="Times New Roman"/>
          <w:sz w:val="24"/>
          <w:szCs w:val="24"/>
        </w:rPr>
        <w:t>Recent decades have witnessed the worldwide spread of English</w:t>
      </w:r>
      <w:r>
        <w:rPr>
          <w:rFonts w:ascii="Times New Roman" w:hAnsi="Times New Roman" w:cs="Times New Roman"/>
          <w:sz w:val="24"/>
          <w:szCs w:val="24"/>
        </w:rPr>
        <w:t xml:space="preserve"> and </w:t>
      </w:r>
      <w:r w:rsidR="00551BD3">
        <w:rPr>
          <w:rFonts w:ascii="Times New Roman" w:hAnsi="Times New Roman" w:cs="Times New Roman"/>
          <w:sz w:val="24"/>
          <w:szCs w:val="24"/>
        </w:rPr>
        <w:t xml:space="preserve">together with it is the boom period of </w:t>
      </w:r>
      <w:r w:rsidR="00BE29D7">
        <w:rPr>
          <w:rFonts w:ascii="Times New Roman" w:hAnsi="Times New Roman" w:cs="Times New Roman"/>
          <w:sz w:val="24"/>
          <w:szCs w:val="24"/>
        </w:rPr>
        <w:t>ELT</w:t>
      </w:r>
      <w:r w:rsidR="00551BD3">
        <w:rPr>
          <w:rFonts w:ascii="Times New Roman" w:hAnsi="Times New Roman" w:cs="Times New Roman"/>
          <w:sz w:val="24"/>
          <w:szCs w:val="24"/>
        </w:rPr>
        <w:t xml:space="preserve"> in many countries, Vie</w:t>
      </w:r>
      <w:r w:rsidR="003873C6">
        <w:rPr>
          <w:rFonts w:ascii="Times New Roman" w:hAnsi="Times New Roman" w:cs="Times New Roman"/>
          <w:sz w:val="24"/>
          <w:szCs w:val="24"/>
        </w:rPr>
        <w:t>tnam included.</w:t>
      </w:r>
      <w:r w:rsidR="00A21CF2">
        <w:rPr>
          <w:rFonts w:ascii="Times New Roman" w:hAnsi="Times New Roman" w:cs="Times New Roman"/>
          <w:sz w:val="24"/>
          <w:szCs w:val="24"/>
        </w:rPr>
        <w:t xml:space="preserve"> After about twenty years of that booming period, the quality of ELT in Vietnam is now a source of criticism. Vietnamese students’ command of English is limited and the proportion of students reaching competent levels on international English tests and standards (such as IELTS, TOFLE, CEFR, etc.) is low. On</w:t>
      </w:r>
      <w:r w:rsidR="003873C6">
        <w:rPr>
          <w:rFonts w:ascii="Times New Roman" w:hAnsi="Times New Roman" w:cs="Times New Roman"/>
          <w:sz w:val="24"/>
          <w:szCs w:val="24"/>
        </w:rPr>
        <w:t>e</w:t>
      </w:r>
      <w:r w:rsidR="00A21CF2">
        <w:rPr>
          <w:rFonts w:ascii="Times New Roman" w:hAnsi="Times New Roman" w:cs="Times New Roman"/>
          <w:sz w:val="24"/>
          <w:szCs w:val="24"/>
        </w:rPr>
        <w:t xml:space="preserve"> frequently stated reason for this</w:t>
      </w:r>
      <w:r w:rsidR="003873C6">
        <w:rPr>
          <w:rFonts w:ascii="Times New Roman" w:hAnsi="Times New Roman" w:cs="Times New Roman"/>
          <w:sz w:val="24"/>
          <w:szCs w:val="24"/>
        </w:rPr>
        <w:t xml:space="preserve"> is the poor conduct of</w:t>
      </w:r>
      <w:r w:rsidR="00A21CF2">
        <w:rPr>
          <w:rFonts w:ascii="Times New Roman" w:hAnsi="Times New Roman" w:cs="Times New Roman"/>
          <w:sz w:val="24"/>
          <w:szCs w:val="24"/>
        </w:rPr>
        <w:t xml:space="preserve"> assessment practices by</w:t>
      </w:r>
      <w:r w:rsidR="003873C6">
        <w:rPr>
          <w:rFonts w:ascii="Times New Roman" w:hAnsi="Times New Roman" w:cs="Times New Roman"/>
          <w:sz w:val="24"/>
          <w:szCs w:val="24"/>
        </w:rPr>
        <w:t xml:space="preserve"> administrators and </w:t>
      </w:r>
      <w:r w:rsidR="00551BD3">
        <w:rPr>
          <w:rFonts w:ascii="Times New Roman" w:hAnsi="Times New Roman" w:cs="Times New Roman"/>
          <w:sz w:val="24"/>
          <w:szCs w:val="24"/>
        </w:rPr>
        <w:t xml:space="preserve">educators. </w:t>
      </w:r>
      <w:r w:rsidR="003413B6">
        <w:rPr>
          <w:rFonts w:ascii="Times New Roman" w:hAnsi="Times New Roman" w:cs="Times New Roman"/>
          <w:sz w:val="24"/>
          <w:szCs w:val="24"/>
        </w:rPr>
        <w:t>Because the quality of our</w:t>
      </w:r>
      <w:r w:rsidR="00A21CF2">
        <w:rPr>
          <w:rFonts w:ascii="Times New Roman" w:hAnsi="Times New Roman" w:cs="Times New Roman"/>
          <w:sz w:val="24"/>
          <w:szCs w:val="24"/>
        </w:rPr>
        <w:t xml:space="preserve"> ELT</w:t>
      </w:r>
      <w:r w:rsidR="003413B6">
        <w:rPr>
          <w:rFonts w:ascii="Times New Roman" w:hAnsi="Times New Roman" w:cs="Times New Roman"/>
          <w:sz w:val="24"/>
          <w:szCs w:val="24"/>
        </w:rPr>
        <w:t xml:space="preserve"> students cannot be higher than that of our teachers, i</w:t>
      </w:r>
      <w:r w:rsidR="00551BD3">
        <w:rPr>
          <w:rFonts w:ascii="Times New Roman" w:hAnsi="Times New Roman" w:cs="Times New Roman"/>
          <w:sz w:val="24"/>
          <w:szCs w:val="24"/>
        </w:rPr>
        <w:t>t is believed that</w:t>
      </w:r>
      <w:r w:rsidR="003413B6">
        <w:rPr>
          <w:rFonts w:ascii="Times New Roman" w:hAnsi="Times New Roman" w:cs="Times New Roman"/>
          <w:sz w:val="24"/>
          <w:szCs w:val="24"/>
        </w:rPr>
        <w:t xml:space="preserve"> improving</w:t>
      </w:r>
      <w:r w:rsidR="00551BD3">
        <w:rPr>
          <w:rFonts w:ascii="Times New Roman" w:hAnsi="Times New Roman" w:cs="Times New Roman"/>
          <w:sz w:val="24"/>
          <w:szCs w:val="24"/>
        </w:rPr>
        <w:t xml:space="preserve"> </w:t>
      </w:r>
      <w:r w:rsidR="003413B6">
        <w:rPr>
          <w:rFonts w:ascii="Times New Roman" w:hAnsi="Times New Roman" w:cs="Times New Roman"/>
          <w:sz w:val="24"/>
          <w:szCs w:val="24"/>
        </w:rPr>
        <w:t xml:space="preserve">teachers’ </w:t>
      </w:r>
      <w:r w:rsidR="00551BD3">
        <w:rPr>
          <w:rFonts w:ascii="Times New Roman" w:hAnsi="Times New Roman" w:cs="Times New Roman"/>
          <w:sz w:val="24"/>
          <w:szCs w:val="24"/>
        </w:rPr>
        <w:t>assessment</w:t>
      </w:r>
      <w:r w:rsidR="003413B6">
        <w:rPr>
          <w:rFonts w:ascii="Times New Roman" w:hAnsi="Times New Roman" w:cs="Times New Roman"/>
          <w:sz w:val="24"/>
          <w:szCs w:val="24"/>
        </w:rPr>
        <w:t xml:space="preserve"> competence can be a tool to improve the quality of ELT</w:t>
      </w:r>
      <w:r w:rsidR="00551BD3">
        <w:rPr>
          <w:rFonts w:ascii="Times New Roman" w:hAnsi="Times New Roman" w:cs="Times New Roman"/>
          <w:sz w:val="24"/>
          <w:szCs w:val="24"/>
        </w:rPr>
        <w:t xml:space="preserve">. </w:t>
      </w:r>
      <w:r w:rsidR="003413B6">
        <w:rPr>
          <w:rFonts w:ascii="Times New Roman" w:hAnsi="Times New Roman" w:cs="Times New Roman"/>
          <w:sz w:val="24"/>
          <w:szCs w:val="24"/>
        </w:rPr>
        <w:t xml:space="preserve">Recognizing this, </w:t>
      </w:r>
      <w:r w:rsidRPr="00583827">
        <w:rPr>
          <w:rFonts w:ascii="Times New Roman" w:hAnsi="Times New Roman" w:cs="Times New Roman"/>
          <w:sz w:val="24"/>
          <w:szCs w:val="24"/>
        </w:rPr>
        <w:t>the role of assessm</w:t>
      </w:r>
      <w:r w:rsidR="00A21CF2">
        <w:rPr>
          <w:rFonts w:ascii="Times New Roman" w:hAnsi="Times New Roman" w:cs="Times New Roman"/>
          <w:sz w:val="24"/>
          <w:szCs w:val="24"/>
        </w:rPr>
        <w:t>ent in Vietnam has been heightened</w:t>
      </w:r>
      <w:r w:rsidRPr="00583827">
        <w:rPr>
          <w:rFonts w:ascii="Times New Roman" w:hAnsi="Times New Roman" w:cs="Times New Roman"/>
          <w:sz w:val="24"/>
          <w:szCs w:val="24"/>
        </w:rPr>
        <w:t xml:space="preserve"> recently and the ne</w:t>
      </w:r>
      <w:r w:rsidR="00A21CF2">
        <w:rPr>
          <w:rFonts w:ascii="Times New Roman" w:hAnsi="Times New Roman" w:cs="Times New Roman"/>
          <w:sz w:val="24"/>
          <w:szCs w:val="24"/>
        </w:rPr>
        <w:t>ed to have professional staff qualified in</w:t>
      </w:r>
      <w:r w:rsidR="003413B6">
        <w:rPr>
          <w:rFonts w:ascii="Times New Roman" w:hAnsi="Times New Roman" w:cs="Times New Roman"/>
          <w:sz w:val="24"/>
          <w:szCs w:val="24"/>
        </w:rPr>
        <w:t xml:space="preserve"> assessment has been highlighted in the national education</w:t>
      </w:r>
      <w:r w:rsidR="00A21CF2">
        <w:rPr>
          <w:rFonts w:ascii="Times New Roman" w:hAnsi="Times New Roman" w:cs="Times New Roman"/>
          <w:sz w:val="24"/>
          <w:szCs w:val="24"/>
        </w:rPr>
        <w:t xml:space="preserve"> </w:t>
      </w:r>
      <w:r w:rsidR="00A21CF2">
        <w:rPr>
          <w:rFonts w:ascii="Times New Roman" w:hAnsi="Times New Roman" w:cs="Times New Roman"/>
          <w:sz w:val="24"/>
          <w:szCs w:val="24"/>
        </w:rPr>
        <w:lastRenderedPageBreak/>
        <w:t>agenda</w:t>
      </w:r>
      <w:r w:rsidR="003413B6">
        <w:rPr>
          <w:rFonts w:ascii="Times New Roman" w:hAnsi="Times New Roman" w:cs="Times New Roman"/>
          <w:sz w:val="24"/>
          <w:szCs w:val="24"/>
        </w:rPr>
        <w:t>. However</w:t>
      </w:r>
      <w:r w:rsidRPr="00583827">
        <w:rPr>
          <w:rFonts w:ascii="Times New Roman" w:hAnsi="Times New Roman" w:cs="Times New Roman"/>
          <w:sz w:val="24"/>
          <w:szCs w:val="24"/>
        </w:rPr>
        <w:t>,</w:t>
      </w:r>
      <w:r w:rsidR="003413B6">
        <w:rPr>
          <w:rFonts w:ascii="Times New Roman" w:hAnsi="Times New Roman" w:cs="Times New Roman"/>
          <w:sz w:val="24"/>
          <w:szCs w:val="24"/>
        </w:rPr>
        <w:t xml:space="preserve"> </w:t>
      </w:r>
      <w:r w:rsidR="00551BD3">
        <w:rPr>
          <w:rFonts w:ascii="Times New Roman" w:hAnsi="Times New Roman" w:cs="Times New Roman"/>
          <w:sz w:val="24"/>
          <w:szCs w:val="24"/>
        </w:rPr>
        <w:t xml:space="preserve">an </w:t>
      </w:r>
      <w:r w:rsidR="00BE29D7">
        <w:rPr>
          <w:rFonts w:ascii="Times New Roman" w:hAnsi="Times New Roman" w:cs="Times New Roman"/>
          <w:sz w:val="24"/>
          <w:szCs w:val="24"/>
        </w:rPr>
        <w:t>ACF</w:t>
      </w:r>
      <w:r w:rsidR="0078558C">
        <w:rPr>
          <w:rFonts w:ascii="Times New Roman" w:hAnsi="Times New Roman" w:cs="Times New Roman"/>
          <w:sz w:val="24"/>
          <w:szCs w:val="24"/>
        </w:rPr>
        <w:t xml:space="preserve"> </w:t>
      </w:r>
      <w:r w:rsidR="00A21CF2">
        <w:rPr>
          <w:rFonts w:ascii="Times New Roman" w:hAnsi="Times New Roman" w:cs="Times New Roman"/>
          <w:sz w:val="24"/>
          <w:szCs w:val="24"/>
        </w:rPr>
        <w:t>which can act as a skeleton for training ELT pre- and in-service teachers i</w:t>
      </w:r>
      <w:r w:rsidR="003413B6">
        <w:rPr>
          <w:rFonts w:ascii="Times New Roman" w:hAnsi="Times New Roman" w:cs="Times New Roman"/>
          <w:sz w:val="24"/>
          <w:szCs w:val="24"/>
        </w:rPr>
        <w:t>s still not available. T</w:t>
      </w:r>
      <w:r w:rsidR="00E30F74">
        <w:rPr>
          <w:rFonts w:ascii="Times New Roman" w:hAnsi="Times New Roman" w:cs="Times New Roman"/>
          <w:sz w:val="24"/>
          <w:szCs w:val="24"/>
        </w:rPr>
        <w:t>his is the motivation for the researchers in this study.</w:t>
      </w:r>
    </w:p>
    <w:p w:rsidR="00DA7D63" w:rsidRDefault="004B752D" w:rsidP="00280BD5">
      <w:pPr>
        <w:pStyle w:val="ListParagraph"/>
        <w:numPr>
          <w:ilvl w:val="0"/>
          <w:numId w:val="7"/>
        </w:numPr>
        <w:spacing w:before="120"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The components of language assessment competence</w:t>
      </w:r>
    </w:p>
    <w:p w:rsidR="00DD169A" w:rsidRDefault="00DD169A" w:rsidP="00DD169A">
      <w:pPr>
        <w:pStyle w:val="ListParagraph"/>
        <w:numPr>
          <w:ilvl w:val="1"/>
          <w:numId w:val="10"/>
        </w:numPr>
        <w:spacing w:before="120" w:after="120" w:line="240" w:lineRule="auto"/>
        <w:ind w:left="360"/>
        <w:jc w:val="both"/>
        <w:rPr>
          <w:rFonts w:ascii="Times New Roman" w:hAnsi="Times New Roman" w:cs="Times New Roman"/>
          <w:i/>
          <w:sz w:val="24"/>
          <w:szCs w:val="24"/>
        </w:rPr>
      </w:pPr>
      <w:r w:rsidRPr="007D76CD">
        <w:rPr>
          <w:rFonts w:ascii="Times New Roman" w:hAnsi="Times New Roman" w:cs="Times New Roman"/>
          <w:i/>
          <w:sz w:val="24"/>
          <w:szCs w:val="24"/>
        </w:rPr>
        <w:t>Assessment Competence in Language Teaching</w:t>
      </w:r>
    </w:p>
    <w:p w:rsidR="00DD169A" w:rsidRDefault="00DD169A" w:rsidP="00DD169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doubt that one of the most vital sets of skills that teachers need to possess is </w:t>
      </w:r>
      <w:r w:rsidR="00EC18E5">
        <w:rPr>
          <w:rFonts w:ascii="Times New Roman" w:hAnsi="Times New Roman" w:cs="Times New Roman"/>
          <w:sz w:val="24"/>
          <w:szCs w:val="24"/>
        </w:rPr>
        <w:t xml:space="preserve">those for </w:t>
      </w:r>
      <w:r>
        <w:rPr>
          <w:rFonts w:ascii="Times New Roman" w:hAnsi="Times New Roman" w:cs="Times New Roman"/>
          <w:sz w:val="24"/>
          <w:szCs w:val="24"/>
        </w:rPr>
        <w:t>assess</w:t>
      </w:r>
      <w:r w:rsidR="00EC18E5">
        <w:rPr>
          <w:rFonts w:ascii="Times New Roman" w:hAnsi="Times New Roman" w:cs="Times New Roman"/>
          <w:sz w:val="24"/>
          <w:szCs w:val="24"/>
        </w:rPr>
        <w:t>ing</w:t>
      </w:r>
      <w:r>
        <w:rPr>
          <w:rFonts w:ascii="Times New Roman" w:hAnsi="Times New Roman" w:cs="Times New Roman"/>
          <w:sz w:val="24"/>
          <w:szCs w:val="24"/>
        </w:rPr>
        <w:t xml:space="preserve"> students against learning goals. Assessment literacy, which is defined as an understanding of the principles of sound assessment </w:t>
      </w:r>
      <w:r w:rsidR="00EC18E5">
        <w:rPr>
          <w:rFonts w:ascii="Times New Roman" w:hAnsi="Times New Roman" w:cs="Times New Roman"/>
          <w:sz w:val="24"/>
          <w:szCs w:val="24"/>
        </w:rPr>
        <w:t xml:space="preserve">so as to </w:t>
      </w:r>
      <w:r>
        <w:rPr>
          <w:rFonts w:ascii="Times New Roman" w:hAnsi="Times New Roman" w:cs="Times New Roman"/>
          <w:sz w:val="24"/>
          <w:szCs w:val="24"/>
        </w:rPr>
        <w:t>appropriately integrate assessment with instruction and utilize appropriate forms of teaching (Stiggins, 2002; McMillan, 2000), has become a popular requirement for teachers in many education systems. However, many teachers still feel inadequately prepared when they implement classroom assessments and make assessment-related decisions (Mertler, 1999; Mertler&amp; Campbell, 2005, c</w:t>
      </w:r>
      <w:r w:rsidR="00EC18E5">
        <w:rPr>
          <w:rFonts w:ascii="Times New Roman" w:hAnsi="Times New Roman" w:cs="Times New Roman"/>
          <w:sz w:val="24"/>
          <w:szCs w:val="24"/>
        </w:rPr>
        <w:t xml:space="preserve">ited in Siegel &amp;Wissehr, 2011). </w:t>
      </w:r>
      <w:r>
        <w:rPr>
          <w:rFonts w:ascii="Times New Roman" w:hAnsi="Times New Roman" w:cs="Times New Roman"/>
          <w:sz w:val="24"/>
          <w:szCs w:val="24"/>
        </w:rPr>
        <w:t xml:space="preserve">This is also the case in language assessment. </w:t>
      </w:r>
    </w:p>
    <w:p w:rsidR="00DD169A" w:rsidRPr="00954AEE" w:rsidRDefault="00DD169A" w:rsidP="00DD169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Due to the novelty of the discipline, many basic questions arise, such as: What is assessment? And what is competence? The ability to distinguish among these terms and other confusing terms is critically necessary</w:t>
      </w:r>
      <w:r w:rsidR="00DE6AAB">
        <w:rPr>
          <w:rFonts w:ascii="Times New Roman" w:hAnsi="Times New Roman" w:cs="Times New Roman"/>
          <w:sz w:val="24"/>
          <w:szCs w:val="24"/>
        </w:rPr>
        <w:t xml:space="preserve"> at the first stage of defining the ACF</w:t>
      </w:r>
      <w:r>
        <w:rPr>
          <w:rFonts w:ascii="Times New Roman" w:hAnsi="Times New Roman" w:cs="Times New Roman"/>
          <w:sz w:val="24"/>
          <w:szCs w:val="24"/>
        </w:rPr>
        <w:t xml:space="preserve">. </w:t>
      </w:r>
      <w:r w:rsidR="00EC18E5">
        <w:rPr>
          <w:rFonts w:ascii="Times New Roman" w:hAnsi="Times New Roman" w:cs="Times New Roman"/>
          <w:sz w:val="24"/>
          <w:szCs w:val="24"/>
        </w:rPr>
        <w:t>While assessment (the process of giving meanings to the above judgments to make decisions about learners’ competence) can be quite easily distinguished from measurement (the</w:t>
      </w:r>
      <w:r>
        <w:rPr>
          <w:rFonts w:ascii="Times New Roman" w:hAnsi="Times New Roman" w:cs="Times New Roman"/>
          <w:sz w:val="24"/>
          <w:szCs w:val="24"/>
        </w:rPr>
        <w:t xml:space="preserve"> process of collecting evidences by many methods (one of them is testing) to classify learners basing on observed </w:t>
      </w:r>
      <w:r w:rsidR="00EC18E5">
        <w:rPr>
          <w:rFonts w:ascii="Times New Roman" w:hAnsi="Times New Roman" w:cs="Times New Roman"/>
          <w:sz w:val="24"/>
          <w:szCs w:val="24"/>
        </w:rPr>
        <w:t>behaviours (Griffin &amp; Nix, 1991)</w:t>
      </w:r>
      <w:r>
        <w:rPr>
          <w:rFonts w:ascii="Times New Roman" w:hAnsi="Times New Roman" w:cs="Times New Roman"/>
          <w:sz w:val="24"/>
          <w:szCs w:val="24"/>
        </w:rPr>
        <w:t xml:space="preserve">, the definition of ‘competence’ has not been agreed on. However, most of the definitions share the basic view; that is, competence refers to </w:t>
      </w:r>
      <w:r w:rsidR="00EC18E5">
        <w:rPr>
          <w:rFonts w:ascii="Times New Roman" w:hAnsi="Times New Roman" w:cs="Times New Roman"/>
          <w:sz w:val="24"/>
          <w:szCs w:val="24"/>
        </w:rPr>
        <w:t xml:space="preserve">the application of </w:t>
      </w:r>
      <w:r>
        <w:rPr>
          <w:rFonts w:ascii="Times New Roman" w:hAnsi="Times New Roman" w:cs="Times New Roman"/>
          <w:sz w:val="24"/>
          <w:szCs w:val="24"/>
        </w:rPr>
        <w:t>knowle</w:t>
      </w:r>
      <w:r w:rsidR="00EC18E5">
        <w:rPr>
          <w:rFonts w:ascii="Times New Roman" w:hAnsi="Times New Roman" w:cs="Times New Roman"/>
          <w:sz w:val="24"/>
          <w:szCs w:val="24"/>
        </w:rPr>
        <w:t>dge, skills and disposition by l</w:t>
      </w:r>
      <w:r>
        <w:rPr>
          <w:rFonts w:ascii="Times New Roman" w:hAnsi="Times New Roman" w:cs="Times New Roman"/>
          <w:sz w:val="24"/>
          <w:szCs w:val="24"/>
        </w:rPr>
        <w:t>earners</w:t>
      </w:r>
      <w:r w:rsidR="00EC18E5">
        <w:rPr>
          <w:rFonts w:ascii="Times New Roman" w:hAnsi="Times New Roman" w:cs="Times New Roman"/>
          <w:sz w:val="24"/>
          <w:szCs w:val="24"/>
        </w:rPr>
        <w:t xml:space="preserve"> to complete the key tasks of a profession</w:t>
      </w:r>
      <w:r>
        <w:rPr>
          <w:rFonts w:ascii="Times New Roman" w:hAnsi="Times New Roman" w:cs="Times New Roman"/>
          <w:sz w:val="24"/>
          <w:szCs w:val="24"/>
        </w:rPr>
        <w:t>. As a result, competence in assessment entails knowledge about the language, knowledge about assessment, skills and dispositions in conducting language assessment</w:t>
      </w:r>
      <w:r w:rsidR="00EC18E5">
        <w:rPr>
          <w:rFonts w:ascii="Times New Roman" w:hAnsi="Times New Roman" w:cs="Times New Roman"/>
          <w:sz w:val="24"/>
          <w:szCs w:val="24"/>
        </w:rPr>
        <w:t>, etc</w:t>
      </w:r>
      <w:r>
        <w:rPr>
          <w:rFonts w:ascii="Times New Roman" w:hAnsi="Times New Roman" w:cs="Times New Roman"/>
          <w:sz w:val="24"/>
          <w:szCs w:val="24"/>
        </w:rPr>
        <w:t xml:space="preserve">. Taking this typical definition into consideration, this study aims to collect, select and organise the essential knowledge, skills and </w:t>
      </w:r>
      <w:r w:rsidR="00EC18E5">
        <w:rPr>
          <w:rFonts w:ascii="Times New Roman" w:hAnsi="Times New Roman" w:cs="Times New Roman"/>
          <w:sz w:val="24"/>
          <w:szCs w:val="24"/>
        </w:rPr>
        <w:t>appropriate attitudes which ELT teachers</w:t>
      </w:r>
      <w:r>
        <w:rPr>
          <w:rFonts w:ascii="Times New Roman" w:hAnsi="Times New Roman" w:cs="Times New Roman"/>
          <w:sz w:val="24"/>
          <w:szCs w:val="24"/>
        </w:rPr>
        <w:t xml:space="preserve"> in Vietnam needs when they carry out assessment activities in their contexts. These contents will be presented below.</w:t>
      </w:r>
    </w:p>
    <w:p w:rsidR="0074096B" w:rsidRPr="007D76CD" w:rsidRDefault="002F5666" w:rsidP="00280BD5">
      <w:pPr>
        <w:pStyle w:val="ListParagraph"/>
        <w:numPr>
          <w:ilvl w:val="1"/>
          <w:numId w:val="10"/>
        </w:numPr>
        <w:spacing w:after="0" w:line="240" w:lineRule="auto"/>
        <w:ind w:left="360"/>
        <w:rPr>
          <w:rFonts w:ascii="Times New Roman" w:hAnsi="Times New Roman"/>
          <w:i/>
          <w:sz w:val="24"/>
          <w:szCs w:val="24"/>
        </w:rPr>
      </w:pPr>
      <w:r w:rsidRPr="007D76CD">
        <w:rPr>
          <w:rFonts w:ascii="Times New Roman" w:hAnsi="Times New Roman"/>
          <w:i/>
          <w:sz w:val="24"/>
          <w:szCs w:val="24"/>
        </w:rPr>
        <w:t>Knowledge of Language C</w:t>
      </w:r>
      <w:r w:rsidR="0074096B" w:rsidRPr="007D76CD">
        <w:rPr>
          <w:rFonts w:ascii="Times New Roman" w:hAnsi="Times New Roman"/>
          <w:i/>
          <w:sz w:val="24"/>
          <w:szCs w:val="24"/>
        </w:rPr>
        <w:t>ompetence</w:t>
      </w:r>
    </w:p>
    <w:p w:rsidR="0074096B" w:rsidRDefault="0074096B" w:rsidP="0074096B">
      <w:pPr>
        <w:spacing w:after="0" w:line="240" w:lineRule="auto"/>
        <w:jc w:val="both"/>
        <w:rPr>
          <w:rFonts w:ascii="Times New Roman" w:hAnsi="Times New Roman"/>
          <w:sz w:val="24"/>
          <w:szCs w:val="24"/>
        </w:rPr>
      </w:pPr>
      <w:r>
        <w:rPr>
          <w:rFonts w:ascii="Times New Roman" w:hAnsi="Times New Roman"/>
          <w:sz w:val="24"/>
          <w:szCs w:val="24"/>
        </w:rPr>
        <w:t>In order to assess learner’s language competence, ‘communicative competence’ - the term first stemmed by Hymes (1967) - is crucial knowledge for langu</w:t>
      </w:r>
      <w:r w:rsidR="004B752D">
        <w:rPr>
          <w:rFonts w:ascii="Times New Roman" w:hAnsi="Times New Roman"/>
          <w:sz w:val="24"/>
          <w:szCs w:val="24"/>
        </w:rPr>
        <w:t>age teachers</w:t>
      </w:r>
      <w:r>
        <w:rPr>
          <w:rFonts w:ascii="Times New Roman" w:hAnsi="Times New Roman"/>
          <w:sz w:val="24"/>
          <w:szCs w:val="24"/>
        </w:rPr>
        <w:t xml:space="preserve">. </w:t>
      </w:r>
      <w:r w:rsidR="004B752D">
        <w:rPr>
          <w:rFonts w:ascii="Times New Roman" w:hAnsi="Times New Roman"/>
          <w:sz w:val="24"/>
          <w:szCs w:val="24"/>
        </w:rPr>
        <w:t xml:space="preserve">This means that the teachers must be well qualified in both their English competence and in their understanding of that competence. </w:t>
      </w:r>
      <w:r>
        <w:rPr>
          <w:rFonts w:ascii="Times New Roman" w:hAnsi="Times New Roman"/>
          <w:sz w:val="24"/>
          <w:szCs w:val="24"/>
        </w:rPr>
        <w:t xml:space="preserve">Models of communicative language competence (CLC), which were respectively proposed by Canale and Swain (1980), Canale (1983), Celce-Murcia, Dornyei, Thurrell (1995) and Bachman and Palmer (1996) to be applied to instructional and assessment purposes, will be reviewed in this part. </w:t>
      </w:r>
    </w:p>
    <w:p w:rsidR="0074096B" w:rsidRDefault="0074096B" w:rsidP="0074096B">
      <w:pPr>
        <w:spacing w:after="0" w:line="240" w:lineRule="auto"/>
        <w:jc w:val="both"/>
        <w:rPr>
          <w:rFonts w:ascii="Times New Roman" w:hAnsi="Times New Roman"/>
          <w:sz w:val="24"/>
          <w:szCs w:val="24"/>
        </w:rPr>
      </w:pPr>
      <w:r>
        <w:rPr>
          <w:rFonts w:ascii="Times New Roman" w:hAnsi="Times New Roman"/>
          <w:sz w:val="24"/>
          <w:szCs w:val="24"/>
        </w:rPr>
        <w:t xml:space="preserve">Among the earliest theoretical revision of CLC is the model constructed by Canale and Swain (1980). According to this model, CLC composes of three dimensions. </w:t>
      </w:r>
      <w:r>
        <w:rPr>
          <w:rFonts w:ascii="Times New Roman" w:hAnsi="Times New Roman"/>
          <w:i/>
          <w:sz w:val="24"/>
          <w:szCs w:val="24"/>
        </w:rPr>
        <w:t>Grammatical competence</w:t>
      </w:r>
      <w:r>
        <w:rPr>
          <w:rFonts w:ascii="Times New Roman" w:hAnsi="Times New Roman"/>
          <w:sz w:val="24"/>
          <w:szCs w:val="24"/>
        </w:rPr>
        <w:t xml:space="preserve"> is the first to be mentioned because it is the basic knowledge the students need to express their meanings accurately. It includes knowledge of lexical items, rules of morphology, syntax, sentence-grammar semantics, and phonology. Next, </w:t>
      </w:r>
      <w:r>
        <w:rPr>
          <w:rFonts w:ascii="Times New Roman" w:hAnsi="Times New Roman"/>
          <w:i/>
          <w:sz w:val="24"/>
          <w:szCs w:val="24"/>
        </w:rPr>
        <w:t>sociolinguistic competence</w:t>
      </w:r>
      <w:r>
        <w:rPr>
          <w:rFonts w:ascii="Times New Roman" w:hAnsi="Times New Roman"/>
          <w:sz w:val="24"/>
          <w:szCs w:val="24"/>
        </w:rPr>
        <w:t xml:space="preserve"> refers to the extent that meanings and forms are appropriate within the given communicative contexts. The rules for that appropriateness are the cohesion and coherence of language production. The last component in this model is </w:t>
      </w:r>
      <w:r>
        <w:rPr>
          <w:rFonts w:ascii="Times New Roman" w:hAnsi="Times New Roman"/>
          <w:i/>
          <w:sz w:val="24"/>
          <w:szCs w:val="24"/>
        </w:rPr>
        <w:lastRenderedPageBreak/>
        <w:t>strategic competence</w:t>
      </w:r>
      <w:r>
        <w:rPr>
          <w:rFonts w:ascii="Times New Roman" w:hAnsi="Times New Roman"/>
          <w:sz w:val="24"/>
          <w:szCs w:val="24"/>
        </w:rPr>
        <w:t xml:space="preserve">, which is formed with verbal and non-verbal communication strategies selected by the language users to compensate for their communication breakdowns. This model was then further elaborated by Canale (1983) by his division of sociolinguistic component into </w:t>
      </w:r>
      <w:r>
        <w:rPr>
          <w:rFonts w:ascii="Times New Roman" w:hAnsi="Times New Roman"/>
          <w:i/>
          <w:sz w:val="24"/>
          <w:szCs w:val="24"/>
        </w:rPr>
        <w:t>sociolinguistic competence</w:t>
      </w:r>
      <w:r>
        <w:rPr>
          <w:rFonts w:ascii="Times New Roman" w:hAnsi="Times New Roman"/>
          <w:sz w:val="24"/>
          <w:szCs w:val="24"/>
        </w:rPr>
        <w:t xml:space="preserve"> and </w:t>
      </w:r>
      <w:r>
        <w:rPr>
          <w:rFonts w:ascii="Times New Roman" w:hAnsi="Times New Roman"/>
          <w:i/>
          <w:sz w:val="24"/>
          <w:szCs w:val="24"/>
        </w:rPr>
        <w:t>discourse competence</w:t>
      </w:r>
      <w:r>
        <w:rPr>
          <w:rFonts w:ascii="Times New Roman" w:hAnsi="Times New Roman"/>
          <w:sz w:val="24"/>
          <w:szCs w:val="24"/>
        </w:rPr>
        <w:t xml:space="preserve">. In this later model, </w:t>
      </w:r>
      <w:r>
        <w:rPr>
          <w:rFonts w:ascii="Times New Roman" w:hAnsi="Times New Roman"/>
          <w:i/>
          <w:sz w:val="24"/>
          <w:szCs w:val="24"/>
        </w:rPr>
        <w:t>sociolinguistic competence</w:t>
      </w:r>
      <w:r>
        <w:rPr>
          <w:rFonts w:ascii="Times New Roman" w:hAnsi="Times New Roman"/>
          <w:sz w:val="24"/>
          <w:szCs w:val="24"/>
        </w:rPr>
        <w:t xml:space="preserve"> is the ability to apply appropriately vocabulary, register, style, politeness in a given situation. </w:t>
      </w:r>
      <w:r>
        <w:rPr>
          <w:rFonts w:ascii="Times New Roman" w:hAnsi="Times New Roman"/>
          <w:i/>
          <w:sz w:val="24"/>
          <w:szCs w:val="24"/>
        </w:rPr>
        <w:t>Discourse competence</w:t>
      </w:r>
      <w:r>
        <w:rPr>
          <w:rFonts w:ascii="Times New Roman" w:hAnsi="Times New Roman"/>
          <w:sz w:val="24"/>
          <w:szCs w:val="24"/>
        </w:rPr>
        <w:t xml:space="preserve">, meanwhile, is the user’s capacity to combine different language structures into different styles of text.  However, these early models receive some serious criticisms for not taking the interaction between components into considerations and limiting strategic competence to compensation strategies, which is only one component </w:t>
      </w:r>
      <w:r w:rsidR="00C372A4">
        <w:rPr>
          <w:rFonts w:ascii="Times New Roman" w:hAnsi="Times New Roman"/>
          <w:sz w:val="24"/>
          <w:szCs w:val="24"/>
        </w:rPr>
        <w:fldChar w:fldCharType="begin"/>
      </w:r>
      <w:r>
        <w:rPr>
          <w:rFonts w:ascii="Times New Roman" w:hAnsi="Times New Roman"/>
          <w:sz w:val="24"/>
          <w:szCs w:val="24"/>
        </w:rPr>
        <w:instrText xml:space="preserve"> ADDIN EN.CITE &lt;EndNote&gt;&lt;Cite&gt;&lt;Author&gt;Bachman&lt;/Author&gt;&lt;Year&gt;1998&lt;/Year&gt;&lt;RecNum&gt;547&lt;/RecNum&gt;&lt;DisplayText&gt;(Bachman &amp;amp; Cohen, 1998; McNamara, 1996)&lt;/DisplayText&gt;&lt;record&gt;&lt;rec-number&gt;547&lt;/rec-number&gt;&lt;foreign-keys&gt;&lt;key app="EN" db-id="axxr2tapbapv5hefsdpvp5xsewfwfxvf5xxs"&gt;547&lt;/key&gt;&lt;/foreign-keys&gt;&lt;ref-type name="Book"&gt;6&lt;/ref-type&gt;&lt;contributors&gt;&lt;authors&gt;&lt;author&gt;Bachman, Lyle F.&lt;/author&gt;&lt;author&gt;Cohen, Andrew D.&lt;/author&gt;&lt;/authors&gt;&lt;/contributors&gt;&lt;titles&gt;&lt;title&gt;Interfaces between second language acquisition and language testing research&lt;/title&gt;&lt;secondary-title&gt;Cambridge applied linguistics series.&lt;/secondary-title&gt;&lt;/titles&gt;&lt;pages&gt;xiv, 202 p.&lt;/pages&gt;&lt;keywords&gt;&lt;keyword&gt;Second language acquisition Research.&lt;/keyword&gt;&lt;keyword&gt;Language and languages Ability testing Research.&lt;/keyword&gt;&lt;/keywords&gt;&lt;dates&gt;&lt;year&gt;1998&lt;/year&gt;&lt;/dates&gt;&lt;pub-location&gt;Cambridge, U.K. ; New York, NY&lt;/pub-location&gt;&lt;publisher&gt;Cambridge University Press&lt;/publisher&gt;&lt;isbn&gt;0521640237&amp;#xD;0521649633&lt;/isbn&gt;&lt;call-num&gt;UniM Baill 401.93 INTE AVAILABLE&lt;/call-num&gt;&lt;urls&gt;&lt;/urls&gt;&lt;/record&gt;&lt;/Cite&gt;&lt;Cite&gt;&lt;Author&gt;McNamara&lt;/Author&gt;&lt;Year&gt;1996&lt;/Year&gt;&lt;RecNum&gt;590&lt;/RecNum&gt;&lt;record&gt;&lt;rec-number&gt;590&lt;/rec-number&gt;&lt;foreign-keys&gt;&lt;key app="EN" db-id="axxr2tapbapv5hefsdpvp5xsewfwfxvf5xxs"&gt;590&lt;/key&gt;&lt;/foreign-keys&gt;&lt;ref-type name="Book"&gt;6&lt;/ref-type&gt;&lt;contributors&gt;&lt;authors&gt;&lt;author&gt;McNamara, Timothy F&lt;/author&gt;&lt;/authors&gt;&lt;/contributors&gt;&lt;titles&gt;&lt;title&gt;Measuring second language performance&lt;/title&gt;&lt;secondary-title&gt;Applied linguistics and language study.&lt;/secondary-title&gt;&lt;/titles&gt;&lt;pages&gt;xiii, 323 p.&lt;/pages&gt;&lt;keywords&gt;&lt;keyword&gt;Language and languages Ability testing.&lt;/keyword&gt;&lt;keyword&gt;Language and languages Examinations.&lt;/keyword&gt;&lt;/keywords&gt;&lt;dates&gt;&lt;year&gt;1996&lt;/year&gt;&lt;/dates&gt;&lt;pub-location&gt;Harlow, Essex, UK&lt;/pub-location&gt;&lt;publisher&gt;Addison Wesley Longman Ltd.&lt;/publisher&gt;&lt;isbn&gt;0582089077&lt;/isbn&gt;&lt;call-num&gt;UniM Baill Res 418.0076 MCNA AVAILABLE&amp;#xD;UniM ERC 418.0076 MCNA DUE 16-07-08&amp;#xD;UniM ERC 418.0076 MCNA AVAILABLE&lt;/call-num&gt;&lt;urls&gt;&lt;/urls&gt;&lt;/record&gt;&lt;/Cite&gt;&lt;/EndNote&gt;</w:instrText>
      </w:r>
      <w:r w:rsidR="00C372A4">
        <w:rPr>
          <w:rFonts w:ascii="Times New Roman" w:hAnsi="Times New Roman"/>
          <w:sz w:val="24"/>
          <w:szCs w:val="24"/>
        </w:rPr>
        <w:fldChar w:fldCharType="separate"/>
      </w:r>
      <w:r>
        <w:rPr>
          <w:rFonts w:ascii="Times New Roman" w:hAnsi="Times New Roman"/>
          <w:noProof/>
          <w:sz w:val="24"/>
          <w:szCs w:val="24"/>
        </w:rPr>
        <w:t>(Bachman &amp; Cohen, 1998; McNamara, 1996)</w:t>
      </w:r>
      <w:r w:rsidR="00C372A4">
        <w:rPr>
          <w:rFonts w:ascii="Times New Roman" w:hAnsi="Times New Roman"/>
          <w:sz w:val="24"/>
          <w:szCs w:val="24"/>
        </w:rPr>
        <w:fldChar w:fldCharType="end"/>
      </w:r>
      <w:r>
        <w:rPr>
          <w:rFonts w:ascii="Times New Roman" w:hAnsi="Times New Roman"/>
          <w:sz w:val="24"/>
          <w:szCs w:val="24"/>
        </w:rPr>
        <w:t>.</w:t>
      </w:r>
    </w:p>
    <w:p w:rsidR="0074096B" w:rsidRDefault="0074096B" w:rsidP="0074096B">
      <w:pPr>
        <w:pStyle w:val="Style3"/>
        <w:jc w:val="both"/>
        <w:rPr>
          <w:rFonts w:ascii="Times New Roman" w:hAnsi="Times New Roman" w:cs="Times New Roman"/>
          <w:b w:val="0"/>
          <w:sz w:val="24"/>
          <w:szCs w:val="24"/>
        </w:rPr>
      </w:pPr>
      <w:r>
        <w:rPr>
          <w:rFonts w:ascii="Times New Roman" w:hAnsi="Times New Roman" w:cs="Times New Roman"/>
          <w:b w:val="0"/>
          <w:sz w:val="24"/>
          <w:szCs w:val="24"/>
        </w:rPr>
        <w:t xml:space="preserve">Revised CLC models have been proposed (Celce-Murcia, Dornyei, Thurrell, 1995; Bachman, 1990; Bachman &amp; Palmer, 1996). Celce-Murcia et al (1995) decided to coin the term ‘linguistic competence’ instead of ‘grammatical competence’ as in the model of Canale and Swain (1980) because this constituent component includes not only syntax and morphology, but also lexis and phonology. </w:t>
      </w:r>
      <w:r>
        <w:rPr>
          <w:rFonts w:ascii="Times New Roman" w:hAnsi="Times New Roman" w:cs="Times New Roman"/>
          <w:b w:val="0"/>
          <w:i/>
          <w:sz w:val="24"/>
          <w:szCs w:val="24"/>
        </w:rPr>
        <w:t>Sociocultural competence</w:t>
      </w:r>
      <w:r>
        <w:rPr>
          <w:rFonts w:ascii="Times New Roman" w:hAnsi="Times New Roman" w:cs="Times New Roman"/>
          <w:b w:val="0"/>
          <w:sz w:val="24"/>
          <w:szCs w:val="24"/>
        </w:rPr>
        <w:t xml:space="preserve"> is also identified from </w:t>
      </w:r>
      <w:r>
        <w:rPr>
          <w:rFonts w:ascii="Times New Roman" w:hAnsi="Times New Roman" w:cs="Times New Roman"/>
          <w:b w:val="0"/>
          <w:i/>
          <w:sz w:val="24"/>
          <w:szCs w:val="24"/>
        </w:rPr>
        <w:t>actional competence</w:t>
      </w:r>
      <w:r>
        <w:rPr>
          <w:rFonts w:ascii="Times New Roman" w:hAnsi="Times New Roman" w:cs="Times New Roman"/>
          <w:b w:val="0"/>
          <w:sz w:val="24"/>
          <w:szCs w:val="24"/>
        </w:rPr>
        <w:t xml:space="preserve"> in a way that the former refers to ability to appropriately convey messages in accordance with social and cultural communication contexts, and the latter is described as competence of matching actional intent with linguistic form, i.e. ability to perform speech acts. </w:t>
      </w:r>
    </w:p>
    <w:p w:rsidR="0074096B" w:rsidRDefault="0074096B" w:rsidP="0074096B">
      <w:pPr>
        <w:pStyle w:val="Style3"/>
        <w:jc w:val="both"/>
        <w:rPr>
          <w:rFonts w:ascii="Times New Roman" w:hAnsi="Times New Roman"/>
          <w:b w:val="0"/>
          <w:sz w:val="24"/>
          <w:szCs w:val="24"/>
        </w:rPr>
      </w:pPr>
      <w:r>
        <w:rPr>
          <w:rFonts w:ascii="Times New Roman" w:hAnsi="Times New Roman" w:cs="Times New Roman"/>
          <w:b w:val="0"/>
          <w:sz w:val="24"/>
          <w:szCs w:val="24"/>
        </w:rPr>
        <w:t xml:space="preserve">Bachman and Palmer (1996), basing on the model of Bachman (1990), considers that CLC, or “communicative language ability” in their words), consists of two components: </w:t>
      </w:r>
      <w:r>
        <w:rPr>
          <w:rFonts w:ascii="Times New Roman" w:hAnsi="Times New Roman" w:cs="Times New Roman"/>
          <w:b w:val="0"/>
          <w:i/>
          <w:sz w:val="24"/>
          <w:szCs w:val="24"/>
        </w:rPr>
        <w:t>language competence</w:t>
      </w:r>
      <w:r>
        <w:rPr>
          <w:rFonts w:ascii="Times New Roman" w:hAnsi="Times New Roman" w:cs="Times New Roman"/>
          <w:b w:val="0"/>
          <w:sz w:val="24"/>
          <w:szCs w:val="24"/>
        </w:rPr>
        <w:t xml:space="preserve"> or </w:t>
      </w:r>
      <w:r>
        <w:rPr>
          <w:rFonts w:ascii="Times New Roman" w:hAnsi="Times New Roman" w:cs="Times New Roman"/>
          <w:b w:val="0"/>
          <w:i/>
          <w:sz w:val="24"/>
          <w:szCs w:val="24"/>
        </w:rPr>
        <w:t>language knowledge</w:t>
      </w:r>
      <w:r>
        <w:rPr>
          <w:rFonts w:ascii="Times New Roman" w:hAnsi="Times New Roman" w:cs="Times New Roman"/>
          <w:b w:val="0"/>
          <w:sz w:val="24"/>
          <w:szCs w:val="24"/>
        </w:rPr>
        <w:t xml:space="preserve"> and </w:t>
      </w:r>
      <w:r>
        <w:rPr>
          <w:rFonts w:ascii="Times New Roman" w:hAnsi="Times New Roman" w:cs="Times New Roman"/>
          <w:b w:val="0"/>
          <w:i/>
          <w:sz w:val="24"/>
          <w:szCs w:val="24"/>
        </w:rPr>
        <w:t>strategic competence</w:t>
      </w:r>
      <w:r>
        <w:rPr>
          <w:rFonts w:ascii="Times New Roman" w:hAnsi="Times New Roman" w:cs="Times New Roman"/>
          <w:b w:val="0"/>
          <w:sz w:val="24"/>
          <w:szCs w:val="24"/>
        </w:rPr>
        <w:t xml:space="preserve">. The </w:t>
      </w:r>
      <w:r>
        <w:rPr>
          <w:rFonts w:ascii="Times New Roman" w:hAnsi="Times New Roman" w:cs="Times New Roman"/>
          <w:b w:val="0"/>
          <w:i/>
          <w:sz w:val="24"/>
          <w:szCs w:val="24"/>
        </w:rPr>
        <w:t>language knowledge</w:t>
      </w:r>
      <w:r>
        <w:rPr>
          <w:rFonts w:ascii="Times New Roman" w:hAnsi="Times New Roman" w:cs="Times New Roman"/>
          <w:b w:val="0"/>
          <w:sz w:val="24"/>
          <w:szCs w:val="24"/>
        </w:rPr>
        <w:t xml:space="preserve"> is specified into the first component - </w:t>
      </w:r>
      <w:r>
        <w:rPr>
          <w:rFonts w:ascii="Times New Roman" w:hAnsi="Times New Roman" w:cs="Times New Roman"/>
          <w:b w:val="0"/>
          <w:i/>
          <w:sz w:val="24"/>
          <w:szCs w:val="24"/>
        </w:rPr>
        <w:t>organizational knowledge</w:t>
      </w:r>
      <w:r>
        <w:rPr>
          <w:rFonts w:ascii="Times New Roman" w:hAnsi="Times New Roman" w:cs="Times New Roman"/>
          <w:b w:val="0"/>
          <w:sz w:val="24"/>
          <w:szCs w:val="24"/>
        </w:rPr>
        <w:t xml:space="preserve"> (including </w:t>
      </w:r>
      <w:r>
        <w:rPr>
          <w:rFonts w:ascii="Times New Roman" w:hAnsi="Times New Roman" w:cs="Times New Roman"/>
          <w:b w:val="0"/>
          <w:i/>
          <w:sz w:val="24"/>
          <w:szCs w:val="24"/>
        </w:rPr>
        <w:t>textual knowledge</w:t>
      </w:r>
      <w:r>
        <w:rPr>
          <w:rFonts w:ascii="Times New Roman" w:hAnsi="Times New Roman" w:cs="Times New Roman"/>
          <w:b w:val="0"/>
          <w:sz w:val="24"/>
          <w:szCs w:val="24"/>
        </w:rPr>
        <w:t xml:space="preserve"> and </w:t>
      </w:r>
      <w:r>
        <w:rPr>
          <w:rFonts w:ascii="Times New Roman" w:hAnsi="Times New Roman" w:cs="Times New Roman"/>
          <w:b w:val="0"/>
          <w:i/>
          <w:sz w:val="24"/>
          <w:szCs w:val="24"/>
        </w:rPr>
        <w:t>grammatical knowledge</w:t>
      </w:r>
      <w:r>
        <w:rPr>
          <w:rFonts w:ascii="Times New Roman" w:hAnsi="Times New Roman" w:cs="Times New Roman"/>
          <w:b w:val="0"/>
          <w:sz w:val="24"/>
          <w:szCs w:val="24"/>
        </w:rPr>
        <w:t xml:space="preserve">) involving in properly using language structures to produce, to comprehend and to organize these to create oral and written texts, and the second component – </w:t>
      </w:r>
      <w:r>
        <w:rPr>
          <w:rFonts w:ascii="Times New Roman" w:hAnsi="Times New Roman" w:cs="Times New Roman"/>
          <w:b w:val="0"/>
          <w:i/>
          <w:sz w:val="24"/>
          <w:szCs w:val="24"/>
        </w:rPr>
        <w:t>pragmatic knowledge</w:t>
      </w:r>
      <w:r>
        <w:rPr>
          <w:rFonts w:ascii="Times New Roman" w:hAnsi="Times New Roman" w:cs="Times New Roman"/>
          <w:b w:val="0"/>
          <w:sz w:val="24"/>
          <w:szCs w:val="24"/>
        </w:rPr>
        <w:t xml:space="preserve">. This subcomponent, comprising of lexical knowledge, functional knowledge, and sociocultural knowledge, entails ability to ‘create and interpret discourse by relating utterances or sentences and texts to their meanings (p.69), to the language user’s intention, and to the relevant setting characteristic. In this later version, </w:t>
      </w:r>
      <w:r>
        <w:rPr>
          <w:rFonts w:ascii="Times New Roman" w:hAnsi="Times New Roman" w:cs="Times New Roman"/>
          <w:b w:val="0"/>
          <w:i/>
          <w:sz w:val="24"/>
          <w:szCs w:val="24"/>
        </w:rPr>
        <w:t xml:space="preserve">strategic competence </w:t>
      </w:r>
      <w:r>
        <w:rPr>
          <w:rFonts w:ascii="Times New Roman" w:hAnsi="Times New Roman" w:cs="Times New Roman"/>
          <w:b w:val="0"/>
          <w:sz w:val="24"/>
          <w:szCs w:val="24"/>
        </w:rPr>
        <w:t xml:space="preserve">has been even further clarified. It is “a set of metacognitive strategies which can be thought of as higher order executive processes that provide a cognitive management function in language use, as well as in other activities” </w:t>
      </w:r>
      <w:r w:rsidR="00C372A4">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ADDIN EN.CITE &lt;EndNote&gt;&lt;Cite&gt;&lt;Author&gt;Bachman&lt;/Author&gt;&lt;Year&gt;1996&lt;/Year&gt;&lt;RecNum&gt;537&lt;/RecNum&gt;&lt;Pages&gt;70&lt;/Pages&gt;&lt;DisplayText&gt;(Bachman &amp;amp; Palmer, 1996, p. 70)&lt;/DisplayText&gt;&lt;record&gt;&lt;rec-number&gt;537&lt;/rec-number&gt;&lt;foreign-keys&gt;&lt;key app="EN" db-id="axxr2tapbapv5hefsdpvp5xsewfwfxvf5xxs"&gt;537&lt;/key&gt;&lt;/foreign-keys&gt;&lt;ref-type name="Book"&gt;6&lt;/ref-type&gt;&lt;contributors&gt;&lt;authors&gt;&lt;author&gt;Bachman, Lyle F.&lt;/author&gt;&lt;author&gt;Palmer, Adrian S.&lt;/author&gt;&lt;/authors&gt;&lt;/contributors&gt;&lt;titles&gt;&lt;title&gt;Language testing in practice: designing and developing useful language tests&lt;/title&gt;&lt;/titles&gt;&lt;dates&gt;&lt;year&gt;1996&lt;/year&gt;&lt;/dates&gt;&lt;pub-location&gt;Oxford&lt;/pub-location&gt;&lt;publisher&gt;Oxford University Press&lt;/publisher&gt;&lt;urls&gt;&lt;/urls&gt;&lt;/record&gt;&lt;/Cite&gt;&lt;/EndNote&gt;</w:instrText>
      </w:r>
      <w:r w:rsidR="00C372A4">
        <w:rPr>
          <w:rFonts w:ascii="Times New Roman" w:hAnsi="Times New Roman" w:cs="Times New Roman"/>
          <w:b w:val="0"/>
          <w:sz w:val="24"/>
          <w:szCs w:val="24"/>
        </w:rPr>
        <w:fldChar w:fldCharType="separate"/>
      </w:r>
      <w:r>
        <w:rPr>
          <w:rFonts w:ascii="Times New Roman" w:hAnsi="Times New Roman" w:cs="Times New Roman"/>
          <w:b w:val="0"/>
          <w:noProof/>
          <w:sz w:val="24"/>
          <w:szCs w:val="24"/>
        </w:rPr>
        <w:t>(Bachman &amp; Palmer, 1996, p. 70)</w:t>
      </w:r>
      <w:r w:rsidR="00C372A4">
        <w:rPr>
          <w:rFonts w:ascii="Times New Roman" w:hAnsi="Times New Roman" w:cs="Times New Roman"/>
          <w:b w:val="0"/>
          <w:sz w:val="24"/>
          <w:szCs w:val="24"/>
        </w:rPr>
        <w:fldChar w:fldCharType="end"/>
      </w:r>
      <w:r>
        <w:rPr>
          <w:rFonts w:ascii="Times New Roman" w:hAnsi="Times New Roman" w:cs="Times New Roman"/>
          <w:b w:val="0"/>
          <w:sz w:val="24"/>
          <w:szCs w:val="24"/>
        </w:rPr>
        <w:t xml:space="preserve">. </w:t>
      </w:r>
      <w:r>
        <w:rPr>
          <w:rFonts w:ascii="Times New Roman" w:hAnsi="Times New Roman"/>
          <w:b w:val="0"/>
          <w:sz w:val="24"/>
          <w:szCs w:val="24"/>
        </w:rPr>
        <w:t>Summary of chronological model evolution from Canale and Swain (1980) to Celce-Murcia et al (1995) can be illustrated in Figure 1. As can be seen from Figure 1, the link between components of model constructed by Celce-Murcia (1995) and those of Bachman and Palmer (1996) can be made, suggesting an option of using either of these models for language users and teachers.</w:t>
      </w:r>
    </w:p>
    <w:p w:rsidR="00DD169A" w:rsidRDefault="00DD169A" w:rsidP="00DD169A">
      <w:pPr>
        <w:spacing w:before="120" w:after="120" w:line="240" w:lineRule="auto"/>
        <w:jc w:val="both"/>
        <w:rPr>
          <w:rFonts w:ascii="Times New Roman" w:hAnsi="Times New Roman" w:cs="Times New Roman"/>
          <w:sz w:val="24"/>
          <w:szCs w:val="24"/>
        </w:rPr>
      </w:pPr>
      <w:r>
        <w:rPr>
          <w:rFonts w:ascii="Times New Roman" w:hAnsi="Times New Roman"/>
          <w:sz w:val="24"/>
          <w:szCs w:val="24"/>
        </w:rPr>
        <w:t>In addition to the competencies and the knowledge of language competences discussed above, language teachers are supposed to be qualified with knowledge of English teaching methodology (ELT), which entails different approaches, methods and techniques of language teaching and learning, roles of teachers and learner, learning strategies and learning styles, material design and development, and so on. This is to make sure that they can connect assessment with instructional and curricular contents.</w:t>
      </w:r>
    </w:p>
    <w:p w:rsidR="00DD169A" w:rsidRDefault="00DD169A" w:rsidP="0074096B">
      <w:pPr>
        <w:pStyle w:val="Style3"/>
        <w:jc w:val="both"/>
        <w:rPr>
          <w:rFonts w:ascii="Times New Roman" w:hAnsi="Times New Roman"/>
          <w:b w:val="0"/>
          <w:sz w:val="24"/>
          <w:szCs w:val="24"/>
        </w:rPr>
      </w:pPr>
    </w:p>
    <w:p w:rsidR="0074096B" w:rsidRDefault="00C372A4" w:rsidP="0074096B">
      <w:pPr>
        <w:spacing w:after="0" w:line="240" w:lineRule="auto"/>
        <w:rPr>
          <w:rFonts w:ascii="Times New Roman" w:hAnsi="Times New Roman"/>
          <w:sz w:val="24"/>
          <w:szCs w:val="24"/>
        </w:rPr>
      </w:pPr>
      <w:bookmarkStart w:id="0" w:name="_GoBack"/>
      <w:bookmarkEnd w:id="0"/>
      <w:r w:rsidRPr="00C372A4">
        <w:rPr>
          <w:rFonts w:ascii="Calibri" w:hAnsi="Calibri"/>
        </w:rPr>
        <w:lastRenderedPageBreak/>
        <w:pict>
          <v:group id="_x0000_s1026" style="position:absolute;margin-left:-51.25pt;margin-top:4.55pt;width:546.8pt;height:339.05pt;z-index:251658240" coordorigin="688,1514" coordsize="10864,6640">
            <v:group id="_x0000_s1027" style="position:absolute;left:688;top:1530;width:2528;height:3584" coordorigin="848,1530" coordsize="2528,3584">
              <v:shapetype id="_x0000_t202" coordsize="21600,21600" o:spt="202" path="m,l,21600r21600,l21600,xe">
                <v:stroke joinstyle="miter"/>
                <v:path gradientshapeok="t" o:connecttype="rect"/>
              </v:shapetype>
              <v:shape id="_x0000_s1028" type="#_x0000_t202" style="position:absolute;left:848;top:1530;width:2528;height:416" stroked="f">
                <v:textbox style="mso-next-textbox:#_x0000_s1028">
                  <w:txbxContent>
                    <w:p w:rsidR="0074096B" w:rsidRDefault="0074096B" w:rsidP="0074096B">
                      <w:pPr>
                        <w:rPr>
                          <w:b/>
                        </w:rPr>
                      </w:pPr>
                      <w:r>
                        <w:rPr>
                          <w:b/>
                        </w:rPr>
                        <w:t>Canale&amp; Swain (1980)</w:t>
                      </w:r>
                    </w:p>
                  </w:txbxContent>
                </v:textbox>
              </v:shape>
              <v:shape id="_x0000_s1029" type="#_x0000_t202" style="position:absolute;left:1136;top:2266;width:1712;height:816">
                <v:textbox style="mso-next-textbox:#_x0000_s1029">
                  <w:txbxContent>
                    <w:p w:rsidR="0074096B" w:rsidRDefault="0074096B" w:rsidP="0074096B">
                      <w:pPr>
                        <w:spacing w:after="0" w:line="240" w:lineRule="auto"/>
                      </w:pPr>
                      <w:r>
                        <w:t xml:space="preserve">Grammatical </w:t>
                      </w:r>
                    </w:p>
                    <w:p w:rsidR="0074096B" w:rsidRDefault="0074096B" w:rsidP="0074096B">
                      <w:pPr>
                        <w:spacing w:after="0" w:line="240" w:lineRule="auto"/>
                      </w:pPr>
                      <w:r>
                        <w:t>Competence</w:t>
                      </w:r>
                    </w:p>
                  </w:txbxContent>
                </v:textbox>
              </v:shape>
              <v:shape id="_x0000_s1030" type="#_x0000_t202" style="position:absolute;left:1120;top:3290;width:1712;height:816">
                <v:textbox style="mso-next-textbox:#_x0000_s1030">
                  <w:txbxContent>
                    <w:p w:rsidR="0074096B" w:rsidRDefault="0074096B" w:rsidP="0074096B">
                      <w:pPr>
                        <w:spacing w:after="0" w:line="240" w:lineRule="auto"/>
                      </w:pPr>
                      <w:r>
                        <w:t>Strategic</w:t>
                      </w:r>
                    </w:p>
                    <w:p w:rsidR="0074096B" w:rsidRDefault="0074096B" w:rsidP="0074096B">
                      <w:pPr>
                        <w:spacing w:after="0" w:line="240" w:lineRule="auto"/>
                      </w:pPr>
                      <w:r>
                        <w:t>Competence</w:t>
                      </w:r>
                    </w:p>
                  </w:txbxContent>
                </v:textbox>
              </v:shape>
              <v:shape id="_x0000_s1031" type="#_x0000_t202" style="position:absolute;left:1120;top:4298;width:1712;height:816">
                <v:textbox style="mso-next-textbox:#_x0000_s1031">
                  <w:txbxContent>
                    <w:p w:rsidR="0074096B" w:rsidRDefault="0074096B" w:rsidP="0074096B">
                      <w:pPr>
                        <w:spacing w:after="0" w:line="240" w:lineRule="auto"/>
                      </w:pPr>
                      <w:r>
                        <w:t>Sociocultural</w:t>
                      </w:r>
                    </w:p>
                    <w:p w:rsidR="0074096B" w:rsidRDefault="0074096B" w:rsidP="0074096B">
                      <w:pPr>
                        <w:spacing w:after="0" w:line="240" w:lineRule="auto"/>
                      </w:pPr>
                      <w:r>
                        <w:t>Competence</w:t>
                      </w:r>
                    </w:p>
                  </w:txbxContent>
                </v:textbox>
              </v:shape>
            </v:group>
            <v:group id="_x0000_s1032" style="position:absolute;left:3344;top:1530;width:1776;height:5808" coordorigin="4016,1530" coordsize="1776,5808">
              <v:shape id="_x0000_s1033" type="#_x0000_t202" style="position:absolute;left:4080;top:1530;width:1712;height:416" stroked="f">
                <v:textbox style="mso-next-textbox:#_x0000_s1033">
                  <w:txbxContent>
                    <w:p w:rsidR="0074096B" w:rsidRDefault="0074096B" w:rsidP="0074096B">
                      <w:pPr>
                        <w:rPr>
                          <w:b/>
                        </w:rPr>
                      </w:pPr>
                      <w:r>
                        <w:rPr>
                          <w:b/>
                        </w:rPr>
                        <w:t>Canale (1983)</w:t>
                      </w:r>
                    </w:p>
                  </w:txbxContent>
                </v:textbox>
              </v:shape>
              <v:shape id="_x0000_s1034" type="#_x0000_t202" style="position:absolute;left:4016;top:2266;width:1712;height:816">
                <v:textbox style="mso-next-textbox:#_x0000_s1034">
                  <w:txbxContent>
                    <w:p w:rsidR="0074096B" w:rsidRDefault="0074096B" w:rsidP="0074096B">
                      <w:pPr>
                        <w:spacing w:after="0" w:line="240" w:lineRule="auto"/>
                      </w:pPr>
                      <w:r>
                        <w:t xml:space="preserve">Grammatical </w:t>
                      </w:r>
                    </w:p>
                    <w:p w:rsidR="0074096B" w:rsidRDefault="0074096B" w:rsidP="0074096B">
                      <w:pPr>
                        <w:spacing w:after="0" w:line="240" w:lineRule="auto"/>
                      </w:pPr>
                      <w:r>
                        <w:t>Competence</w:t>
                      </w:r>
                    </w:p>
                  </w:txbxContent>
                </v:textbox>
              </v:shape>
              <v:shape id="_x0000_s1035" type="#_x0000_t202" style="position:absolute;left:4032;top:3290;width:1712;height:816">
                <v:textbox style="mso-next-textbox:#_x0000_s1035">
                  <w:txbxContent>
                    <w:p w:rsidR="0074096B" w:rsidRDefault="0074096B" w:rsidP="0074096B">
                      <w:pPr>
                        <w:spacing w:after="0" w:line="240" w:lineRule="auto"/>
                      </w:pPr>
                      <w:r>
                        <w:t>Strategic</w:t>
                      </w:r>
                    </w:p>
                    <w:p w:rsidR="0074096B" w:rsidRDefault="0074096B" w:rsidP="0074096B">
                      <w:pPr>
                        <w:spacing w:after="0" w:line="240" w:lineRule="auto"/>
                      </w:pPr>
                      <w:r>
                        <w:t>Competence</w:t>
                      </w:r>
                    </w:p>
                  </w:txbxContent>
                </v:textbox>
              </v:shape>
              <v:shape id="_x0000_s1036" type="#_x0000_t202" style="position:absolute;left:4032;top:4330;width:1712;height:816">
                <v:textbox style="mso-next-textbox:#_x0000_s1036">
                  <w:txbxContent>
                    <w:p w:rsidR="0074096B" w:rsidRDefault="0074096B" w:rsidP="0074096B">
                      <w:pPr>
                        <w:spacing w:after="0" w:line="240" w:lineRule="auto"/>
                      </w:pPr>
                      <w:r>
                        <w:t>Sociocultural</w:t>
                      </w:r>
                    </w:p>
                    <w:p w:rsidR="0074096B" w:rsidRDefault="0074096B" w:rsidP="0074096B">
                      <w:pPr>
                        <w:spacing w:after="0" w:line="240" w:lineRule="auto"/>
                      </w:pPr>
                      <w:r>
                        <w:t>Competence</w:t>
                      </w:r>
                    </w:p>
                  </w:txbxContent>
                </v:textbox>
              </v:shape>
              <v:shape id="_x0000_s1037" type="#_x0000_t202" style="position:absolute;left:4016;top:6522;width:1712;height:816">
                <v:textbox style="mso-next-textbox:#_x0000_s1037">
                  <w:txbxContent>
                    <w:p w:rsidR="0074096B" w:rsidRDefault="0074096B" w:rsidP="0074096B">
                      <w:pPr>
                        <w:spacing w:after="0" w:line="240" w:lineRule="auto"/>
                      </w:pPr>
                      <w:r>
                        <w:t>Discourse</w:t>
                      </w:r>
                    </w:p>
                    <w:p w:rsidR="0074096B" w:rsidRDefault="0074096B" w:rsidP="0074096B">
                      <w:pPr>
                        <w:spacing w:after="0" w:line="240" w:lineRule="auto"/>
                      </w:pPr>
                      <w:r>
                        <w:t>Competence</w:t>
                      </w:r>
                    </w:p>
                  </w:txbxContent>
                </v:textbox>
              </v:shape>
            </v:group>
            <v:group id="_x0000_s1038" style="position:absolute;left:5472;top:1514;width:2704;height:5808" coordorigin="6256,1514" coordsize="2704,5808">
              <v:shape id="_x0000_s1039" type="#_x0000_t202" style="position:absolute;left:6256;top:1514;width:2704;height:416" stroked="f">
                <v:textbox style="mso-next-textbox:#_x0000_s1039">
                  <w:txbxContent>
                    <w:p w:rsidR="0074096B" w:rsidRDefault="0074096B" w:rsidP="0074096B">
                      <w:pPr>
                        <w:rPr>
                          <w:b/>
                        </w:rPr>
                      </w:pPr>
                      <w:r>
                        <w:rPr>
                          <w:b/>
                        </w:rPr>
                        <w:t>Celce-Murcia et al (1995)</w:t>
                      </w:r>
                    </w:p>
                  </w:txbxContent>
                </v:textbox>
              </v:shape>
              <v:shape id="_x0000_s1040" type="#_x0000_t202" style="position:absolute;left:6560;top:2234;width:1712;height:816">
                <v:textbox style="mso-next-textbox:#_x0000_s1040">
                  <w:txbxContent>
                    <w:p w:rsidR="0074096B" w:rsidRDefault="0074096B" w:rsidP="0074096B">
                      <w:pPr>
                        <w:spacing w:after="0" w:line="240" w:lineRule="auto"/>
                      </w:pPr>
                      <w:r>
                        <w:t>Linguistic</w:t>
                      </w:r>
                    </w:p>
                    <w:p w:rsidR="0074096B" w:rsidRDefault="0074096B" w:rsidP="0074096B">
                      <w:pPr>
                        <w:spacing w:after="0" w:line="240" w:lineRule="auto"/>
                      </w:pPr>
                      <w:r>
                        <w:t>Competence</w:t>
                      </w:r>
                    </w:p>
                  </w:txbxContent>
                </v:textbox>
              </v:shape>
              <v:shape id="_x0000_s1041" type="#_x0000_t202" style="position:absolute;left:6560;top:3290;width:1712;height:816">
                <v:textbox style="mso-next-textbox:#_x0000_s1041">
                  <w:txbxContent>
                    <w:p w:rsidR="0074096B" w:rsidRDefault="0074096B" w:rsidP="0074096B">
                      <w:pPr>
                        <w:spacing w:after="0" w:line="240" w:lineRule="auto"/>
                      </w:pPr>
                      <w:r>
                        <w:t>Strategic</w:t>
                      </w:r>
                    </w:p>
                    <w:p w:rsidR="0074096B" w:rsidRDefault="0074096B" w:rsidP="0074096B">
                      <w:pPr>
                        <w:spacing w:after="0" w:line="240" w:lineRule="auto"/>
                      </w:pPr>
                      <w:r>
                        <w:t>Competence</w:t>
                      </w:r>
                    </w:p>
                  </w:txbxContent>
                </v:textbox>
              </v:shape>
              <v:shape id="_x0000_s1042" type="#_x0000_t202" style="position:absolute;left:6560;top:4346;width:1712;height:816">
                <v:textbox style="mso-next-textbox:#_x0000_s1042">
                  <w:txbxContent>
                    <w:p w:rsidR="0074096B" w:rsidRDefault="0074096B" w:rsidP="0074096B">
                      <w:pPr>
                        <w:spacing w:after="0" w:line="240" w:lineRule="auto"/>
                      </w:pPr>
                      <w:r>
                        <w:t>Sociocultural</w:t>
                      </w:r>
                    </w:p>
                    <w:p w:rsidR="0074096B" w:rsidRDefault="0074096B" w:rsidP="0074096B">
                      <w:pPr>
                        <w:spacing w:after="0" w:line="240" w:lineRule="auto"/>
                      </w:pPr>
                      <w:r>
                        <w:t>Competence</w:t>
                      </w:r>
                    </w:p>
                  </w:txbxContent>
                </v:textbox>
              </v:shape>
              <v:shape id="_x0000_s1043" type="#_x0000_t202" style="position:absolute;left:6576;top:5386;width:1712;height:816">
                <v:textbox style="mso-next-textbox:#_x0000_s1043">
                  <w:txbxContent>
                    <w:p w:rsidR="0074096B" w:rsidRDefault="0074096B" w:rsidP="0074096B">
                      <w:pPr>
                        <w:spacing w:after="0" w:line="240" w:lineRule="auto"/>
                      </w:pPr>
                      <w:r>
                        <w:t>Actional</w:t>
                      </w:r>
                    </w:p>
                    <w:p w:rsidR="0074096B" w:rsidRDefault="0074096B" w:rsidP="0074096B">
                      <w:pPr>
                        <w:spacing w:after="0" w:line="240" w:lineRule="auto"/>
                      </w:pPr>
                      <w:r>
                        <w:t>Competence</w:t>
                      </w:r>
                    </w:p>
                  </w:txbxContent>
                </v:textbox>
              </v:shape>
              <v:shape id="_x0000_s1044" type="#_x0000_t202" style="position:absolute;left:6576;top:6506;width:1712;height:816">
                <v:textbox style="mso-next-textbox:#_x0000_s1044">
                  <w:txbxContent>
                    <w:p w:rsidR="0074096B" w:rsidRDefault="0074096B" w:rsidP="0074096B">
                      <w:pPr>
                        <w:spacing w:after="0" w:line="240" w:lineRule="auto"/>
                      </w:pPr>
                      <w:r>
                        <w:t>Discourse</w:t>
                      </w:r>
                    </w:p>
                    <w:p w:rsidR="0074096B" w:rsidRDefault="0074096B" w:rsidP="0074096B">
                      <w:pPr>
                        <w:spacing w:after="0" w:line="240" w:lineRule="auto"/>
                      </w:pPr>
                      <w:r>
                        <w:t>Competence</w:t>
                      </w:r>
                    </w:p>
                  </w:txbxContent>
                </v:textbox>
              </v:shape>
            </v:group>
            <v:group id="_x0000_s1045" style="position:absolute;left:8192;top:1530;width:3360;height:6624" coordorigin="9088,1530" coordsize="3360,6624">
              <v:shape id="_x0000_s1046" type="#_x0000_t202" style="position:absolute;left:9680;top:1530;width:2768;height:416" stroked="f">
                <v:textbox style="mso-next-textbox:#_x0000_s1046">
                  <w:txbxContent>
                    <w:p w:rsidR="0074096B" w:rsidRDefault="0074096B" w:rsidP="0074096B">
                      <w:pPr>
                        <w:rPr>
                          <w:b/>
                        </w:rPr>
                      </w:pPr>
                      <w:r>
                        <w:rPr>
                          <w:b/>
                        </w:rPr>
                        <w:t>Bachman &amp; Palmer (1996)</w:t>
                      </w:r>
                    </w:p>
                  </w:txbxContent>
                </v:textbox>
              </v:shape>
              <v:shape id="_x0000_s1047" type="#_x0000_t202" style="position:absolute;left:9808;top:2234;width:2576;height:4160">
                <v:textbox style="mso-next-textbox:#_x0000_s1047">
                  <w:txbxContent>
                    <w:p w:rsidR="0074096B" w:rsidRDefault="0074096B" w:rsidP="0074096B">
                      <w:r>
                        <w:t>Language Knowledge</w:t>
                      </w:r>
                    </w:p>
                  </w:txbxContent>
                </v:textbox>
              </v:shape>
              <v:group id="_x0000_s1048" style="position:absolute;left:9088;top:2666;width:3040;height:1440" coordorigin="9088,3280" coordsize="3040,1440">
                <v:shape id="_x0000_s1049" type="#_x0000_t202" style="position:absolute;left:9472;top:3280;width:2656;height:1440">
                  <v:textbox style="mso-next-textbox:#_x0000_s1049">
                    <w:txbxContent>
                      <w:p w:rsidR="0074096B" w:rsidRDefault="0074096B" w:rsidP="0074096B">
                        <w:r>
                          <w:t>Organizational knowledge</w:t>
                        </w:r>
                      </w:p>
                    </w:txbxContent>
                  </v:textbox>
                </v:shape>
                <v:shape id="_x0000_s1050" type="#_x0000_t202" style="position:absolute;left:9088;top:3696;width:2592;height:352">
                  <v:textbox style="mso-next-textbox:#_x0000_s1050">
                    <w:txbxContent>
                      <w:p w:rsidR="0074096B" w:rsidRDefault="0074096B" w:rsidP="0074096B">
                        <w:r>
                          <w:t>Textual knowledge</w:t>
                        </w:r>
                      </w:p>
                    </w:txbxContent>
                  </v:textbox>
                </v:shape>
                <v:shape id="_x0000_s1051" type="#_x0000_t202" style="position:absolute;left:9088;top:4160;width:2592;height:352">
                  <v:textbox style="mso-next-textbox:#_x0000_s1051">
                    <w:txbxContent>
                      <w:p w:rsidR="0074096B" w:rsidRDefault="0074096B" w:rsidP="0074096B">
                        <w:r>
                          <w:t>Grammatical knowledge</w:t>
                        </w:r>
                      </w:p>
                    </w:txbxContent>
                  </v:textbox>
                </v:shape>
              </v:group>
              <v:group id="_x0000_s1052" style="position:absolute;left:9088;top:4346;width:3040;height:1856" coordorigin="9088,4346" coordsize="3040,1856">
                <v:shape id="_x0000_s1053" type="#_x0000_t202" style="position:absolute;left:9472;top:4346;width:2656;height:1856">
                  <v:textbox style="mso-next-textbox:#_x0000_s1053">
                    <w:txbxContent>
                      <w:p w:rsidR="0074096B" w:rsidRDefault="0074096B" w:rsidP="0074096B">
                        <w:r>
                          <w:t>Pragmatic knowledge</w:t>
                        </w:r>
                      </w:p>
                    </w:txbxContent>
                  </v:textbox>
                </v:shape>
                <v:shape id="_x0000_s1054" type="#_x0000_t202" style="position:absolute;left:9088;top:4762;width:2592;height:352">
                  <v:textbox style="mso-next-textbox:#_x0000_s1054">
                    <w:txbxContent>
                      <w:p w:rsidR="0074096B" w:rsidRDefault="0074096B" w:rsidP="0074096B">
                        <w:r>
                          <w:t>Lexical knowledge</w:t>
                        </w:r>
                      </w:p>
                    </w:txbxContent>
                  </v:textbox>
                </v:shape>
                <v:shape id="_x0000_s1055" type="#_x0000_t202" style="position:absolute;left:9088;top:5226;width:2592;height:352">
                  <v:textbox style="mso-next-textbox:#_x0000_s1055">
                    <w:txbxContent>
                      <w:p w:rsidR="0074096B" w:rsidRDefault="0074096B" w:rsidP="0074096B">
                        <w:r>
                          <w:t>Functional knowledge</w:t>
                        </w:r>
                      </w:p>
                    </w:txbxContent>
                  </v:textbox>
                </v:shape>
                <v:shape id="_x0000_s1056" type="#_x0000_t202" style="position:absolute;left:9088;top:5642;width:2592;height:352">
                  <v:textbox style="mso-next-textbox:#_x0000_s1056">
                    <w:txbxContent>
                      <w:p w:rsidR="0074096B" w:rsidRDefault="0074096B" w:rsidP="0074096B">
                        <w:r>
                          <w:t>Sociocultural knowledge</w:t>
                        </w:r>
                      </w:p>
                    </w:txbxContent>
                  </v:textbox>
                </v:shape>
              </v:group>
              <v:shape id="_x0000_s1057" type="#_x0000_t202" style="position:absolute;left:9808;top:6602;width:2576;height:1552">
                <v:textbox style="mso-next-textbox:#_x0000_s1057">
                  <w:txbxContent>
                    <w:p w:rsidR="0074096B" w:rsidRDefault="0074096B" w:rsidP="0074096B">
                      <w:pPr>
                        <w:spacing w:after="0" w:line="240" w:lineRule="auto"/>
                      </w:pPr>
                      <w:r>
                        <w:t>Metacognitive strategies</w:t>
                      </w:r>
                    </w:p>
                    <w:p w:rsidR="0074096B" w:rsidRDefault="0074096B" w:rsidP="0074096B">
                      <w:pPr>
                        <w:spacing w:after="0" w:line="240" w:lineRule="auto"/>
                      </w:pPr>
                    </w:p>
                    <w:p w:rsidR="0074096B" w:rsidRDefault="0074096B" w:rsidP="0074096B">
                      <w:pPr>
                        <w:numPr>
                          <w:ilvl w:val="0"/>
                          <w:numId w:val="8"/>
                        </w:numPr>
                        <w:spacing w:after="0" w:line="240" w:lineRule="auto"/>
                      </w:pPr>
                      <w:r>
                        <w:t>Goal-setting</w:t>
                      </w:r>
                    </w:p>
                    <w:p w:rsidR="0074096B" w:rsidRDefault="0074096B" w:rsidP="0074096B">
                      <w:pPr>
                        <w:numPr>
                          <w:ilvl w:val="0"/>
                          <w:numId w:val="8"/>
                        </w:numPr>
                        <w:spacing w:after="0" w:line="240" w:lineRule="auto"/>
                      </w:pPr>
                      <w:r>
                        <w:t>Assessment</w:t>
                      </w:r>
                    </w:p>
                    <w:p w:rsidR="0074096B" w:rsidRDefault="0074096B" w:rsidP="0074096B">
                      <w:pPr>
                        <w:numPr>
                          <w:ilvl w:val="0"/>
                          <w:numId w:val="8"/>
                        </w:numPr>
                        <w:spacing w:after="0" w:line="240" w:lineRule="auto"/>
                      </w:pPr>
                      <w:r>
                        <w:t>Planning</w:t>
                      </w:r>
                    </w:p>
                  </w:txbxContent>
                </v:textbox>
              </v:shape>
            </v:group>
            <v:group id="_x0000_s1058" style="position:absolute;left:2672;top:2666;width:672;height:4310" coordorigin="2672,2666" coordsize="672,4310">
              <v:shapetype id="_x0000_t32" coordsize="21600,21600" o:spt="32" o:oned="t" path="m,l21600,21600e" filled="f">
                <v:path arrowok="t" fillok="f" o:connecttype="none"/>
                <o:lock v:ext="edit" shapetype="t"/>
              </v:shapetype>
              <v:shape id="_x0000_s1059" type="#_x0000_t32" style="position:absolute;left:2688;top:2666;width:656;height:0" o:connectortype="straight">
                <v:stroke endarrow="block"/>
              </v:shape>
              <v:shape id="_x0000_s1060" type="#_x0000_t32" style="position:absolute;left:2672;top:3648;width:656;height:0" o:connectortype="straight">
                <v:stroke endarrow="block"/>
              </v:shape>
              <v:shape id="_x0000_s1061" type="#_x0000_t32" style="position:absolute;left:2672;top:4672;width:656;height:0" o:connectortype="straight">
                <v:stroke endarrow="block"/>
              </v:shape>
              <v:shape id="_x0000_s1062" type="#_x0000_t32" style="position:absolute;left:2672;top:4672;width:656;height:2304" o:connectortype="straight">
                <v:stroke endarrow="block"/>
              </v:shape>
            </v:group>
            <v:group id="_x0000_s1063" style="position:absolute;left:5056;top:2666;width:736;height:4214" coordorigin="5056,2666" coordsize="736,4214">
              <v:shape id="_x0000_s1064" type="#_x0000_t32" style="position:absolute;left:5072;top:2666;width:704;height:0" o:connectortype="straight">
                <v:stroke endarrow="block"/>
              </v:shape>
              <v:shape id="_x0000_s1065" type="#_x0000_t32" style="position:absolute;left:5072;top:3648;width:704;height:0" o:connectortype="straight">
                <v:stroke endarrow="block"/>
              </v:shape>
              <v:shape id="_x0000_s1066" type="#_x0000_t32" style="position:absolute;left:5056;top:4682;width:704;height:0" o:connectortype="straight">
                <v:stroke endarrow="block"/>
              </v:shape>
              <v:shape id="_x0000_s1067" type="#_x0000_t32" style="position:absolute;left:5072;top:4682;width:688;height:1126" o:connectortype="straight">
                <v:stroke endarrow="block"/>
              </v:shape>
              <v:shape id="_x0000_s1068" type="#_x0000_t32" style="position:absolute;left:5088;top:6880;width:704;height:0" o:connectortype="straight">
                <v:stroke endarrow="block"/>
              </v:shape>
            </v:group>
            <v:group id="_x0000_s1069" style="position:absolute;left:7504;top:2666;width:1408;height:4656" coordorigin="7504,2666" coordsize="1408,4656">
              <v:shape id="_x0000_s1070" type="#_x0000_t32" style="position:absolute;left:7504;top:3728;width:1408;height:3594;flip:x y" o:connectortype="straight">
                <v:stroke endarrow="block"/>
              </v:shape>
              <v:shape id="_x0000_s1071" type="#_x0000_t32" style="position:absolute;left:7504;top:3290;width:688;height:3590;flip:x" o:connectortype="straight">
                <v:stroke endarrow="block"/>
              </v:shape>
              <v:shape id="_x0000_s1072" type="#_x0000_t32" style="position:absolute;left:7504;top:2666;width:688;height:1062;flip:x y" o:connectortype="straight">
                <v:stroke endarrow="block"/>
              </v:shape>
              <v:shape id="_x0000_s1073" type="#_x0000_t32" style="position:absolute;left:7504;top:2800;width:688;height:2160;flip:x y" o:connectortype="straight">
                <v:stroke endarrow="block"/>
              </v:shape>
              <v:shape id="_x0000_s1074" type="#_x0000_t32" style="position:absolute;left:7504;top:5386;width:688;height:422;flip:x" o:connectortype="straight">
                <v:stroke endarrow="block"/>
              </v:shape>
              <v:shape id="_x0000_s1075" type="#_x0000_t32" style="position:absolute;left:7504;top:4762;width:688;height:1046;flip:x y" o:connectortype="straight">
                <v:stroke endarrow="block"/>
              </v:shape>
            </v:group>
          </v:group>
        </w:pict>
      </w:r>
    </w:p>
    <w:p w:rsidR="00DD169A" w:rsidRDefault="00DD169A" w:rsidP="0074096B">
      <w:pPr>
        <w:spacing w:after="0" w:line="240" w:lineRule="auto"/>
        <w:rPr>
          <w:rFonts w:ascii="Times New Roman" w:hAnsi="Times New Roman"/>
          <w:sz w:val="24"/>
          <w:szCs w:val="24"/>
        </w:rPr>
      </w:pPr>
    </w:p>
    <w:p w:rsidR="00DD169A" w:rsidRDefault="00DD169A"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4"/>
          <w:szCs w:val="24"/>
        </w:rPr>
      </w:pPr>
    </w:p>
    <w:p w:rsidR="0074096B" w:rsidRDefault="0074096B" w:rsidP="0074096B">
      <w:pPr>
        <w:spacing w:after="0" w:line="240" w:lineRule="auto"/>
        <w:rPr>
          <w:rFonts w:ascii="Times New Roman" w:hAnsi="Times New Roman"/>
          <w:sz w:val="28"/>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p>
    <w:p w:rsidR="0074096B" w:rsidRDefault="0074096B" w:rsidP="0074096B">
      <w:pPr>
        <w:tabs>
          <w:tab w:val="left" w:pos="3088"/>
        </w:tabs>
        <w:spacing w:after="0" w:line="240" w:lineRule="auto"/>
        <w:rPr>
          <w:rFonts w:ascii="Times New Roman" w:hAnsi="Times New Roman"/>
          <w:sz w:val="24"/>
          <w:szCs w:val="24"/>
        </w:rPr>
      </w:pPr>
      <w:r>
        <w:rPr>
          <w:rFonts w:ascii="Times New Roman" w:hAnsi="Times New Roman"/>
          <w:sz w:val="24"/>
          <w:szCs w:val="24"/>
        </w:rPr>
        <w:t>Figure 1: Comparison of different models (adapted from Celce-Murcia (1995))</w:t>
      </w:r>
    </w:p>
    <w:p w:rsidR="00266F7F" w:rsidRPr="007D76CD" w:rsidRDefault="00C44706" w:rsidP="001520E6">
      <w:pPr>
        <w:pStyle w:val="ListParagraph"/>
        <w:numPr>
          <w:ilvl w:val="1"/>
          <w:numId w:val="10"/>
        </w:numPr>
        <w:tabs>
          <w:tab w:val="left" w:pos="360"/>
        </w:tabs>
        <w:spacing w:before="120" w:after="120" w:line="240" w:lineRule="auto"/>
        <w:ind w:left="360"/>
        <w:jc w:val="both"/>
        <w:rPr>
          <w:rFonts w:ascii="Times New Roman" w:hAnsi="Times New Roman" w:cs="Times New Roman"/>
          <w:i/>
          <w:sz w:val="24"/>
          <w:szCs w:val="24"/>
        </w:rPr>
      </w:pPr>
      <w:r w:rsidRPr="007D76CD">
        <w:rPr>
          <w:rFonts w:ascii="Times New Roman" w:hAnsi="Times New Roman" w:cs="Times New Roman"/>
          <w:i/>
          <w:sz w:val="24"/>
          <w:szCs w:val="24"/>
        </w:rPr>
        <w:t xml:space="preserve">A </w:t>
      </w:r>
      <w:r w:rsidR="0047732D" w:rsidRPr="007D76CD">
        <w:rPr>
          <w:rFonts w:ascii="Times New Roman" w:hAnsi="Times New Roman" w:cs="Times New Roman"/>
          <w:i/>
          <w:sz w:val="24"/>
          <w:szCs w:val="24"/>
        </w:rPr>
        <w:t>H</w:t>
      </w:r>
      <w:r w:rsidR="00056242">
        <w:rPr>
          <w:rFonts w:ascii="Times New Roman" w:hAnsi="Times New Roman" w:cs="Times New Roman"/>
          <w:i/>
          <w:sz w:val="24"/>
          <w:szCs w:val="24"/>
        </w:rPr>
        <w:t>istory of</w:t>
      </w:r>
      <w:r w:rsidRPr="007D76CD">
        <w:rPr>
          <w:rFonts w:ascii="Times New Roman" w:hAnsi="Times New Roman" w:cs="Times New Roman"/>
          <w:i/>
          <w:sz w:val="24"/>
          <w:szCs w:val="24"/>
        </w:rPr>
        <w:t xml:space="preserve"> </w:t>
      </w:r>
      <w:r w:rsidR="0047732D" w:rsidRPr="007D76CD">
        <w:rPr>
          <w:rFonts w:ascii="Times New Roman" w:hAnsi="Times New Roman" w:cs="Times New Roman"/>
          <w:i/>
          <w:sz w:val="24"/>
          <w:szCs w:val="24"/>
        </w:rPr>
        <w:t>Educational A</w:t>
      </w:r>
      <w:r w:rsidR="000A2D86" w:rsidRPr="007D76CD">
        <w:rPr>
          <w:rFonts w:ascii="Times New Roman" w:hAnsi="Times New Roman" w:cs="Times New Roman"/>
          <w:i/>
          <w:sz w:val="24"/>
          <w:szCs w:val="24"/>
        </w:rPr>
        <w:t>ssessment</w:t>
      </w:r>
    </w:p>
    <w:p w:rsidR="00F77237" w:rsidRPr="00954AEE" w:rsidRDefault="00E00F2F"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 xml:space="preserve">Assessment is an integral part of instruction, as it determines whether or not the goals of education are being met. As far back to the dawn of the common era, the Chinese used competitive examinations to select individuals for civil service positions (Thorndike, 2005). Assessment affects </w:t>
      </w:r>
      <w:r w:rsidR="00EA4D79" w:rsidRPr="00954AEE">
        <w:rPr>
          <w:rFonts w:ascii="Times New Roman" w:hAnsi="Times New Roman" w:cs="Times New Roman"/>
          <w:sz w:val="24"/>
          <w:szCs w:val="24"/>
        </w:rPr>
        <w:t>decisions about grades, placement, advancement, instructional needs, curriculum and student learning. Assessment may give answers to the often-asked questions if we are teaching what we think we are teaching, or if students are learning what they are supposed to be learning, or if there is a way to teach the subject better, thereby promoting better learning.</w:t>
      </w:r>
      <w:r w:rsidR="00056242">
        <w:rPr>
          <w:rFonts w:ascii="Times New Roman" w:hAnsi="Times New Roman" w:cs="Times New Roman"/>
          <w:sz w:val="24"/>
          <w:szCs w:val="24"/>
        </w:rPr>
        <w:t xml:space="preserve"> </w:t>
      </w:r>
      <w:r w:rsidR="00CE485D">
        <w:rPr>
          <w:rFonts w:ascii="Times New Roman" w:hAnsi="Times New Roman" w:cs="Times New Roman"/>
          <w:sz w:val="24"/>
          <w:szCs w:val="24"/>
        </w:rPr>
        <w:t>We</w:t>
      </w:r>
      <w:r w:rsidR="006066C0" w:rsidRPr="00954AEE">
        <w:rPr>
          <w:rFonts w:ascii="Times New Roman" w:hAnsi="Times New Roman" w:cs="Times New Roman"/>
          <w:sz w:val="24"/>
          <w:szCs w:val="24"/>
        </w:rPr>
        <w:t xml:space="preserve"> believe that the understanding of the paradigms of educational assessment can give a hand to help </w:t>
      </w:r>
      <w:r w:rsidR="002F7720">
        <w:rPr>
          <w:rFonts w:ascii="Times New Roman" w:hAnsi="Times New Roman" w:cs="Times New Roman"/>
          <w:sz w:val="24"/>
          <w:szCs w:val="24"/>
        </w:rPr>
        <w:t xml:space="preserve">language educators make </w:t>
      </w:r>
      <w:r w:rsidR="006066C0" w:rsidRPr="00954AEE">
        <w:rPr>
          <w:rFonts w:ascii="Times New Roman" w:hAnsi="Times New Roman" w:cs="Times New Roman"/>
          <w:sz w:val="24"/>
          <w:szCs w:val="24"/>
        </w:rPr>
        <w:t xml:space="preserve">better decisions. </w:t>
      </w:r>
    </w:p>
    <w:p w:rsidR="001B538A" w:rsidRPr="00954AEE" w:rsidRDefault="00447BA1"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Psychometric paradigm, also called the paradigm of assessment as measurement, is closely associated with modern</w:t>
      </w:r>
      <w:r w:rsidR="00954AEE">
        <w:rPr>
          <w:rFonts w:ascii="Times New Roman" w:hAnsi="Times New Roman" w:cs="Times New Roman"/>
          <w:sz w:val="24"/>
          <w:szCs w:val="24"/>
        </w:rPr>
        <w:t>ist or positivist perspective (</w:t>
      </w:r>
      <w:r w:rsidRPr="00954AEE">
        <w:rPr>
          <w:rFonts w:ascii="Times New Roman" w:hAnsi="Times New Roman" w:cs="Times New Roman"/>
          <w:sz w:val="24"/>
          <w:szCs w:val="24"/>
        </w:rPr>
        <w:t>S</w:t>
      </w:r>
      <w:r w:rsidR="00954AEE">
        <w:rPr>
          <w:rFonts w:ascii="Times New Roman" w:hAnsi="Times New Roman" w:cs="Times New Roman"/>
          <w:sz w:val="24"/>
          <w:szCs w:val="24"/>
        </w:rPr>
        <w:t>erafini, 2001, p.288)</w:t>
      </w:r>
      <w:r w:rsidRPr="00954AEE">
        <w:rPr>
          <w:rFonts w:ascii="Times New Roman" w:hAnsi="Times New Roman" w:cs="Times New Roman"/>
          <w:sz w:val="24"/>
          <w:szCs w:val="24"/>
        </w:rPr>
        <w:t xml:space="preserve">. It is the reign of standardized test content and standardized test administration for the purpose of better accountability. </w:t>
      </w:r>
      <w:r w:rsidR="00FF29AB" w:rsidRPr="00954AEE">
        <w:rPr>
          <w:rFonts w:ascii="Times New Roman" w:hAnsi="Times New Roman" w:cs="Times New Roman"/>
          <w:sz w:val="24"/>
          <w:szCs w:val="24"/>
        </w:rPr>
        <w:t>As a</w:t>
      </w:r>
      <w:r w:rsidRPr="00954AEE">
        <w:rPr>
          <w:rFonts w:ascii="Times New Roman" w:hAnsi="Times New Roman" w:cs="Times New Roman"/>
          <w:sz w:val="24"/>
          <w:szCs w:val="24"/>
        </w:rPr>
        <w:t xml:space="preserve">ll test items are objective </w:t>
      </w:r>
      <w:r w:rsidR="00FF29AB" w:rsidRPr="00954AEE">
        <w:rPr>
          <w:rFonts w:ascii="Times New Roman" w:hAnsi="Times New Roman" w:cs="Times New Roman"/>
          <w:sz w:val="24"/>
          <w:szCs w:val="24"/>
        </w:rPr>
        <w:t xml:space="preserve">and mainly designed as multiple choice formparametric tests </w:t>
      </w:r>
      <w:r w:rsidRPr="00954AEE">
        <w:rPr>
          <w:rFonts w:ascii="Times New Roman" w:hAnsi="Times New Roman" w:cs="Times New Roman"/>
          <w:sz w:val="24"/>
          <w:szCs w:val="24"/>
        </w:rPr>
        <w:t>are thought to be ideal instruments</w:t>
      </w:r>
      <w:r w:rsidR="00FF29AB" w:rsidRPr="00954AEE">
        <w:rPr>
          <w:rFonts w:ascii="Times New Roman" w:hAnsi="Times New Roman" w:cs="Times New Roman"/>
          <w:sz w:val="24"/>
          <w:szCs w:val="24"/>
        </w:rPr>
        <w:t>. With the advantages such as</w:t>
      </w:r>
      <w:r w:rsidRPr="00954AEE">
        <w:rPr>
          <w:rFonts w:ascii="Times New Roman" w:hAnsi="Times New Roman" w:cs="Times New Roman"/>
          <w:sz w:val="24"/>
          <w:szCs w:val="24"/>
        </w:rPr>
        <w:t xml:space="preserve"> efficient, objective, quickly scored, economical (save time and money), provide better content coverage, and eliminate inconsistencies (solve the problem of t</w:t>
      </w:r>
      <w:r w:rsidR="00FF29AB" w:rsidRPr="00954AEE">
        <w:rPr>
          <w:rFonts w:ascii="Times New Roman" w:hAnsi="Times New Roman" w:cs="Times New Roman"/>
          <w:sz w:val="24"/>
          <w:szCs w:val="24"/>
        </w:rPr>
        <w:t xml:space="preserve">eacher’s biased judgment), parametric paradigm experienced its boom period, from World War 1 to the 1930s, or the Battery period (1940s to 1965), when educational testing was a big business </w:t>
      </w:r>
      <w:r w:rsidR="00FF29AB" w:rsidRPr="00954AEE">
        <w:rPr>
          <w:rFonts w:ascii="Times New Roman" w:hAnsi="Times New Roman" w:cs="Times New Roman"/>
          <w:sz w:val="24"/>
          <w:szCs w:val="24"/>
        </w:rPr>
        <w:lastRenderedPageBreak/>
        <w:t xml:space="preserve">with such popularly used tests as the SAT (scholastic aptitude tests) or the ACTP (American College Testing Program). However, </w:t>
      </w:r>
      <w:r w:rsidR="00FF29AB" w:rsidRPr="00A940D7">
        <w:rPr>
          <w:rFonts w:ascii="Times New Roman" w:hAnsi="Times New Roman" w:cs="Times New Roman"/>
          <w:b/>
          <w:sz w:val="24"/>
          <w:szCs w:val="24"/>
        </w:rPr>
        <w:t>parametric tests</w:t>
      </w:r>
      <w:r w:rsidR="00FF29AB" w:rsidRPr="00954AEE">
        <w:rPr>
          <w:rFonts w:ascii="Times New Roman" w:hAnsi="Times New Roman" w:cs="Times New Roman"/>
          <w:sz w:val="24"/>
          <w:szCs w:val="24"/>
        </w:rPr>
        <w:t xml:space="preserve"> also underwent two periods of criticisms, from the 1930s to the 1940s and from the 1965 forward. Tests are severely </w:t>
      </w:r>
      <w:r w:rsidR="002F7720" w:rsidRPr="00954AEE">
        <w:rPr>
          <w:rFonts w:ascii="Times New Roman" w:hAnsi="Times New Roman" w:cs="Times New Roman"/>
          <w:sz w:val="24"/>
          <w:szCs w:val="24"/>
        </w:rPr>
        <w:t>criticized</w:t>
      </w:r>
      <w:r w:rsidR="00FF29AB" w:rsidRPr="00954AEE">
        <w:rPr>
          <w:rFonts w:ascii="Times New Roman" w:hAnsi="Times New Roman" w:cs="Times New Roman"/>
          <w:sz w:val="24"/>
          <w:szCs w:val="24"/>
        </w:rPr>
        <w:t xml:space="preserve"> for</w:t>
      </w:r>
      <w:r w:rsidR="002F7720">
        <w:rPr>
          <w:rFonts w:ascii="Times New Roman" w:hAnsi="Times New Roman" w:cs="Times New Roman"/>
          <w:sz w:val="24"/>
          <w:szCs w:val="24"/>
        </w:rPr>
        <w:t xml:space="preserve"> </w:t>
      </w:r>
      <w:r w:rsidR="001B538A" w:rsidRPr="00954AEE">
        <w:rPr>
          <w:rFonts w:ascii="Times New Roman" w:hAnsi="Times New Roman" w:cs="Times New Roman"/>
          <w:sz w:val="24"/>
          <w:szCs w:val="24"/>
        </w:rPr>
        <w:t>invading in people’s privacy, showing bias to the non-while residents or women, being intransparent and not universal,</w:t>
      </w:r>
      <w:r w:rsidR="002F7720">
        <w:rPr>
          <w:rFonts w:ascii="Times New Roman" w:hAnsi="Times New Roman" w:cs="Times New Roman"/>
          <w:sz w:val="24"/>
          <w:szCs w:val="24"/>
        </w:rPr>
        <w:t xml:space="preserve"> </w:t>
      </w:r>
      <w:r w:rsidR="001B538A" w:rsidRPr="00954AEE">
        <w:rPr>
          <w:rFonts w:ascii="Times New Roman" w:hAnsi="Times New Roman" w:cs="Times New Roman"/>
          <w:sz w:val="24"/>
          <w:szCs w:val="24"/>
        </w:rPr>
        <w:t>covering superficial, trivialized contents of narrow scope which do not illustrate the curriculum goals and show what students actually know, feel and can do or over-emphasizing/ overassessing recall and rote learning, without enough attention to higher level thinking, understanding and reflection: the “know-how” with knowledge, promoting the misleading idea that there is one single answer for a problem and that the students can be spoon fed for knowledge, raising unhealthy competitiveness among students for higher scores, not better knowledge, focusing on ranking, instead of assuring competence (</w:t>
      </w:r>
      <w:r w:rsidR="007D76CD">
        <w:rPr>
          <w:rFonts w:ascii="Times New Roman" w:hAnsi="Times New Roman" w:cs="Times New Roman"/>
          <w:sz w:val="24"/>
          <w:szCs w:val="24"/>
        </w:rPr>
        <w:t xml:space="preserve">Hart, 1994, p.33; Thorndike, 2005 p.27; Stiggins, 2005 p.38; </w:t>
      </w:r>
      <w:r w:rsidR="001B538A" w:rsidRPr="00954AEE">
        <w:rPr>
          <w:rFonts w:ascii="Times New Roman" w:hAnsi="Times New Roman" w:cs="Times New Roman"/>
          <w:sz w:val="24"/>
          <w:szCs w:val="24"/>
        </w:rPr>
        <w:t>Her</w:t>
      </w:r>
      <w:r w:rsidR="009F1D75">
        <w:rPr>
          <w:rFonts w:ascii="Times New Roman" w:hAnsi="Times New Roman" w:cs="Times New Roman"/>
          <w:sz w:val="24"/>
          <w:szCs w:val="24"/>
        </w:rPr>
        <w:t>man et al., 1992; Wiggins, 1992 p.</w:t>
      </w:r>
      <w:r w:rsidR="001B538A" w:rsidRPr="00954AEE">
        <w:rPr>
          <w:rFonts w:ascii="Times New Roman" w:hAnsi="Times New Roman" w:cs="Times New Roman"/>
          <w:sz w:val="24"/>
          <w:szCs w:val="24"/>
        </w:rPr>
        <w:t>158)</w:t>
      </w:r>
    </w:p>
    <w:p w:rsidR="000775BF" w:rsidRPr="00954AEE" w:rsidRDefault="000775BF"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The second paradigm in assessment is contextual paradigm, reported by such educational measurement experts as Wiggin (1989), Griffin and Nix (1991), Berlak (1992). The new paradigm features more curriculum appropriate, authentic (useful), classroom-based, formative and instructional assessment. It also gives more stakes to students’ self-evaluation and teachers’ judgment in scoring the tests. This paradigm obviously is approved by students since it gives them chances to be justified given their different conditions of learning.</w:t>
      </w:r>
      <w:r w:rsidR="00A940D7">
        <w:rPr>
          <w:rFonts w:ascii="Times New Roman" w:hAnsi="Times New Roman" w:cs="Times New Roman"/>
          <w:sz w:val="24"/>
          <w:szCs w:val="24"/>
        </w:rPr>
        <w:t xml:space="preserve"> </w:t>
      </w:r>
      <w:r w:rsidR="006070E9" w:rsidRPr="00954AEE">
        <w:rPr>
          <w:rFonts w:ascii="Times New Roman" w:hAnsi="Times New Roman" w:cs="Times New Roman"/>
          <w:sz w:val="24"/>
          <w:szCs w:val="24"/>
        </w:rPr>
        <w:t xml:space="preserve">Moreover, </w:t>
      </w:r>
      <w:r w:rsidR="007349D5" w:rsidRPr="00954AEE">
        <w:rPr>
          <w:rFonts w:ascii="Times New Roman" w:hAnsi="Times New Roman" w:cs="Times New Roman"/>
          <w:sz w:val="24"/>
          <w:szCs w:val="24"/>
        </w:rPr>
        <w:t>Wiggin (1989, 1992)</w:t>
      </w:r>
      <w:r w:rsidRPr="00954AEE">
        <w:rPr>
          <w:rFonts w:ascii="Times New Roman" w:hAnsi="Times New Roman" w:cs="Times New Roman"/>
          <w:sz w:val="24"/>
          <w:szCs w:val="24"/>
        </w:rPr>
        <w:t xml:space="preserve"> also states that the collected performance assessment tasks should be authentic, meaningful, valid, generalisable of overall performance, the scoring criteria must base on essential successes or failures, the assessment standards must be real benchmarks set up with great consideration for contextual conditions and constraints, the scoring procedures must be feasible and reliable and the reporting must be taken seriously to satisfy all it concerns. However, when it comes to practice, this paradigm is at a disadvantage as regards the time-consuming scoring of constructed-response tests, the limited content coverage, the inconsistence of human scoring, etc. Moreover, the paradigm lacks a special instrument which can really serves the purpose it has set out, unlike the previous paradigm which is supported with standardized tests. Once again, there is the question over the mismatch between classroom objectives and external objectives.</w:t>
      </w:r>
    </w:p>
    <w:p w:rsidR="00AC4913" w:rsidRPr="00954AEE" w:rsidRDefault="006D14C9"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Personalized paradigm is the third milestone in educational assessment (Marby, 1996). Personalization here means that everyone is different in understanding, responses, interests and needs. Stiggin (2001) and (2005) mentions the same argument in the so-called “student-involved assessment” and “student-centred assessment” while plenty of other authors use the terms “alternative assessment” or “alternatives in assessment”</w:t>
      </w:r>
      <w:r w:rsidR="002F7720">
        <w:rPr>
          <w:rFonts w:ascii="Times New Roman" w:hAnsi="Times New Roman" w:cs="Times New Roman"/>
          <w:sz w:val="24"/>
          <w:szCs w:val="24"/>
        </w:rPr>
        <w:t xml:space="preserve"> </w:t>
      </w:r>
      <w:r w:rsidRPr="00954AEE">
        <w:rPr>
          <w:rFonts w:ascii="Times New Roman" w:hAnsi="Times New Roman" w:cs="Times New Roman"/>
          <w:sz w:val="24"/>
          <w:szCs w:val="24"/>
        </w:rPr>
        <w:t>(Brown &amp; Hudson, 1998) or the “new assessment culture” (Dierick, 2001).</w:t>
      </w:r>
      <w:r w:rsidR="002F7720">
        <w:rPr>
          <w:rFonts w:ascii="Times New Roman" w:hAnsi="Times New Roman" w:cs="Times New Roman"/>
          <w:sz w:val="24"/>
          <w:szCs w:val="24"/>
        </w:rPr>
        <w:t xml:space="preserve"> </w:t>
      </w:r>
      <w:r w:rsidR="00AC4913" w:rsidRPr="00954AEE">
        <w:rPr>
          <w:rFonts w:ascii="Times New Roman" w:hAnsi="Times New Roman" w:cs="Times New Roman"/>
          <w:sz w:val="24"/>
          <w:szCs w:val="24"/>
        </w:rPr>
        <w:t xml:space="preserve">Alternative assessment can take many forms, such as projects, journals, simulations, exhibitions, observations, interviews, oral presentation, take-away exams, portfolios, overall tests, self -, peer-, and co-assessment </w:t>
      </w:r>
      <w:r w:rsidR="00991CD7">
        <w:rPr>
          <w:rFonts w:ascii="Times New Roman" w:hAnsi="Times New Roman" w:cs="Times New Roman"/>
          <w:sz w:val="24"/>
          <w:szCs w:val="24"/>
        </w:rPr>
        <w:t>(Dierick, 2001)</w:t>
      </w:r>
      <w:r w:rsidR="00AC4913" w:rsidRPr="00954AEE">
        <w:rPr>
          <w:rFonts w:ascii="Times New Roman" w:hAnsi="Times New Roman" w:cs="Times New Roman"/>
          <w:sz w:val="24"/>
          <w:szCs w:val="24"/>
        </w:rPr>
        <w:t>.</w:t>
      </w:r>
      <w:r w:rsidR="002F7720">
        <w:rPr>
          <w:rFonts w:ascii="Times New Roman" w:hAnsi="Times New Roman" w:cs="Times New Roman"/>
          <w:sz w:val="24"/>
          <w:szCs w:val="24"/>
        </w:rPr>
        <w:t xml:space="preserve"> </w:t>
      </w:r>
      <w:r w:rsidR="006E23F8" w:rsidRPr="00954AEE">
        <w:rPr>
          <w:rFonts w:ascii="Times New Roman" w:hAnsi="Times New Roman" w:cs="Times New Roman"/>
          <w:sz w:val="24"/>
          <w:szCs w:val="24"/>
        </w:rPr>
        <w:t>Most authors seem to be optimistic that the new assessment paradigm will benefit the classroom teaching and learning with its characteristics. However, there exist some problems as follow. First, f</w:t>
      </w:r>
      <w:r w:rsidR="00AC4913" w:rsidRPr="00954AEE">
        <w:rPr>
          <w:rFonts w:ascii="Times New Roman" w:hAnsi="Times New Roman" w:cs="Times New Roman"/>
          <w:sz w:val="24"/>
          <w:szCs w:val="24"/>
        </w:rPr>
        <w:t>ollowing the paradigm means the teachers and educators have to restructure quite a majority of their basic principles for teaching and assessing, which will take a lot of efforts and time.</w:t>
      </w:r>
      <w:r w:rsidR="006E23F8" w:rsidRPr="00954AEE">
        <w:rPr>
          <w:rFonts w:ascii="Times New Roman" w:hAnsi="Times New Roman" w:cs="Times New Roman"/>
          <w:sz w:val="24"/>
          <w:szCs w:val="24"/>
        </w:rPr>
        <w:t xml:space="preserve">Second, </w:t>
      </w:r>
      <w:r w:rsidR="00AC4913" w:rsidRPr="00954AEE">
        <w:rPr>
          <w:rFonts w:ascii="Times New Roman" w:hAnsi="Times New Roman" w:cs="Times New Roman"/>
          <w:sz w:val="24"/>
          <w:szCs w:val="24"/>
        </w:rPr>
        <w:t>it is also time consuming and runs bias risk</w:t>
      </w:r>
      <w:r w:rsidR="006E23F8" w:rsidRPr="00954AEE">
        <w:rPr>
          <w:rFonts w:ascii="Times New Roman" w:hAnsi="Times New Roman" w:cs="Times New Roman"/>
          <w:sz w:val="24"/>
          <w:szCs w:val="24"/>
        </w:rPr>
        <w:t>.</w:t>
      </w:r>
      <w:r w:rsidR="00AC4913" w:rsidRPr="00954AEE">
        <w:rPr>
          <w:rFonts w:ascii="Times New Roman" w:hAnsi="Times New Roman" w:cs="Times New Roman"/>
          <w:sz w:val="24"/>
          <w:szCs w:val="24"/>
        </w:rPr>
        <w:t xml:space="preserve"> The different views of </w:t>
      </w:r>
      <w:r w:rsidR="00AC4913" w:rsidRPr="00954AEE">
        <w:rPr>
          <w:rFonts w:ascii="Times New Roman" w:hAnsi="Times New Roman" w:cs="Times New Roman"/>
          <w:sz w:val="24"/>
          <w:szCs w:val="24"/>
        </w:rPr>
        <w:lastRenderedPageBreak/>
        <w:t>alternative assessment create so harsh controversies in the paradigm shift to its ideology, making the shift seem to last forever.</w:t>
      </w:r>
    </w:p>
    <w:p w:rsidR="00447BA1" w:rsidRPr="00954AEE" w:rsidRDefault="00447BA1"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 xml:space="preserve">In a nutshell, the three paradigms have extremes in their features, so none of them </w:t>
      </w:r>
      <w:r w:rsidR="002F7720">
        <w:rPr>
          <w:rFonts w:ascii="Times New Roman" w:hAnsi="Times New Roman" w:cs="Times New Roman"/>
          <w:sz w:val="24"/>
          <w:szCs w:val="24"/>
        </w:rPr>
        <w:t>have</w:t>
      </w:r>
      <w:r w:rsidRPr="00954AEE">
        <w:rPr>
          <w:rFonts w:ascii="Times New Roman" w:hAnsi="Times New Roman" w:cs="Times New Roman"/>
          <w:sz w:val="24"/>
          <w:szCs w:val="24"/>
        </w:rPr>
        <w:t xml:space="preserve"> become completely dominant. A careful consideration to combine all of them would be a better alternative for the students and for education in general </w:t>
      </w:r>
      <w:r w:rsidR="007706C1">
        <w:rPr>
          <w:rFonts w:ascii="Times New Roman" w:hAnsi="Times New Roman" w:cs="Times New Roman"/>
          <w:sz w:val="24"/>
          <w:szCs w:val="24"/>
        </w:rPr>
        <w:t>(Herman, 1992)</w:t>
      </w:r>
      <w:r w:rsidRPr="00954AEE">
        <w:rPr>
          <w:rFonts w:ascii="Times New Roman" w:hAnsi="Times New Roman" w:cs="Times New Roman"/>
          <w:sz w:val="24"/>
          <w:szCs w:val="24"/>
        </w:rPr>
        <w:t>.</w:t>
      </w:r>
      <w:r w:rsidR="002F7720">
        <w:rPr>
          <w:rFonts w:ascii="Times New Roman" w:hAnsi="Times New Roman" w:cs="Times New Roman"/>
          <w:sz w:val="24"/>
          <w:szCs w:val="24"/>
        </w:rPr>
        <w:t xml:space="preserve"> This is therefore one of the supreme principle for constructing the </w:t>
      </w:r>
      <w:r w:rsidR="00BE29D7">
        <w:rPr>
          <w:rFonts w:ascii="Times New Roman" w:hAnsi="Times New Roman" w:cs="Times New Roman"/>
          <w:sz w:val="24"/>
          <w:szCs w:val="24"/>
        </w:rPr>
        <w:t>ACF</w:t>
      </w:r>
      <w:r w:rsidR="002F7720">
        <w:rPr>
          <w:rFonts w:ascii="Times New Roman" w:hAnsi="Times New Roman" w:cs="Times New Roman"/>
          <w:sz w:val="24"/>
          <w:szCs w:val="24"/>
        </w:rPr>
        <w:t xml:space="preserve"> in this study.</w:t>
      </w:r>
    </w:p>
    <w:p w:rsidR="00234394" w:rsidRPr="007D76CD" w:rsidRDefault="00E1764B" w:rsidP="009C772F">
      <w:pPr>
        <w:pStyle w:val="ListParagraph"/>
        <w:numPr>
          <w:ilvl w:val="1"/>
          <w:numId w:val="10"/>
        </w:numPr>
        <w:spacing w:before="120" w:after="120" w:line="240" w:lineRule="auto"/>
        <w:ind w:left="360"/>
        <w:jc w:val="both"/>
        <w:rPr>
          <w:rFonts w:ascii="Times New Roman" w:hAnsi="Times New Roman" w:cs="Times New Roman"/>
          <w:i/>
          <w:sz w:val="24"/>
          <w:szCs w:val="24"/>
        </w:rPr>
      </w:pPr>
      <w:r w:rsidRPr="007D76CD">
        <w:rPr>
          <w:rFonts w:ascii="Times New Roman" w:hAnsi="Times New Roman" w:cs="Times New Roman"/>
          <w:i/>
          <w:sz w:val="24"/>
          <w:szCs w:val="24"/>
        </w:rPr>
        <w:t>The D</w:t>
      </w:r>
      <w:r w:rsidR="00AA4ED7" w:rsidRPr="007D76CD">
        <w:rPr>
          <w:rFonts w:ascii="Times New Roman" w:hAnsi="Times New Roman" w:cs="Times New Roman"/>
          <w:i/>
          <w:sz w:val="24"/>
          <w:szCs w:val="24"/>
        </w:rPr>
        <w:t xml:space="preserve">esigns of </w:t>
      </w:r>
      <w:r w:rsidRPr="007D76CD">
        <w:rPr>
          <w:rFonts w:ascii="Times New Roman" w:hAnsi="Times New Roman" w:cs="Times New Roman"/>
          <w:i/>
          <w:sz w:val="24"/>
          <w:szCs w:val="24"/>
        </w:rPr>
        <w:t>Language Assessment P</w:t>
      </w:r>
      <w:r w:rsidR="00234394" w:rsidRPr="007D76CD">
        <w:rPr>
          <w:rFonts w:ascii="Times New Roman" w:hAnsi="Times New Roman" w:cs="Times New Roman"/>
          <w:i/>
          <w:sz w:val="24"/>
          <w:szCs w:val="24"/>
        </w:rPr>
        <w:t>rogramme</w:t>
      </w:r>
      <w:r w:rsidR="00744293" w:rsidRPr="007D76CD">
        <w:rPr>
          <w:rFonts w:ascii="Times New Roman" w:hAnsi="Times New Roman" w:cs="Times New Roman"/>
          <w:i/>
          <w:sz w:val="24"/>
          <w:szCs w:val="24"/>
        </w:rPr>
        <w:t>s</w:t>
      </w:r>
    </w:p>
    <w:p w:rsidR="00F94FAB" w:rsidRPr="00954AEE" w:rsidRDefault="00F94FAB"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Classifying assessment programme</w:t>
      </w:r>
      <w:r w:rsidR="00AA4ED7" w:rsidRPr="00954AEE">
        <w:rPr>
          <w:rFonts w:ascii="Times New Roman" w:hAnsi="Times New Roman" w:cs="Times New Roman"/>
          <w:sz w:val="24"/>
          <w:szCs w:val="24"/>
        </w:rPr>
        <w:t xml:space="preserve"> design</w:t>
      </w:r>
      <w:r w:rsidRPr="00954AEE">
        <w:rPr>
          <w:rFonts w:ascii="Times New Roman" w:hAnsi="Times New Roman" w:cs="Times New Roman"/>
          <w:sz w:val="24"/>
          <w:szCs w:val="24"/>
        </w:rPr>
        <w:t>s is a challenging task because there are many principles to base on. For example, we can classify assessment according to the pur</w:t>
      </w:r>
      <w:r w:rsidR="00B62627" w:rsidRPr="00954AEE">
        <w:rPr>
          <w:rFonts w:ascii="Times New Roman" w:hAnsi="Times New Roman" w:cs="Times New Roman"/>
          <w:sz w:val="24"/>
          <w:szCs w:val="24"/>
        </w:rPr>
        <w:t xml:space="preserve">poses of </w:t>
      </w:r>
      <w:r w:rsidRPr="00954AEE">
        <w:rPr>
          <w:rFonts w:ascii="Times New Roman" w:hAnsi="Times New Roman" w:cs="Times New Roman"/>
          <w:sz w:val="24"/>
          <w:szCs w:val="24"/>
        </w:rPr>
        <w:t>assessment, the score reference framework</w:t>
      </w:r>
      <w:r w:rsidR="00B62627" w:rsidRPr="00954AEE">
        <w:rPr>
          <w:rFonts w:ascii="Times New Roman" w:hAnsi="Times New Roman" w:cs="Times New Roman"/>
          <w:sz w:val="24"/>
          <w:szCs w:val="24"/>
        </w:rPr>
        <w:t>s</w:t>
      </w:r>
      <w:r w:rsidRPr="00954AEE">
        <w:rPr>
          <w:rFonts w:ascii="Times New Roman" w:hAnsi="Times New Roman" w:cs="Times New Roman"/>
          <w:sz w:val="24"/>
          <w:szCs w:val="24"/>
        </w:rPr>
        <w:t>, or the methods of assessm</w:t>
      </w:r>
      <w:r w:rsidR="00B62627" w:rsidRPr="00954AEE">
        <w:rPr>
          <w:rFonts w:ascii="Times New Roman" w:hAnsi="Times New Roman" w:cs="Times New Roman"/>
          <w:sz w:val="24"/>
          <w:szCs w:val="24"/>
        </w:rPr>
        <w:t>ent. However, in this section, we</w:t>
      </w:r>
      <w:r w:rsidRPr="00954AEE">
        <w:rPr>
          <w:rFonts w:ascii="Times New Roman" w:hAnsi="Times New Roman" w:cs="Times New Roman"/>
          <w:sz w:val="24"/>
          <w:szCs w:val="24"/>
        </w:rPr>
        <w:t xml:space="preserve"> choose to follow the steps in planning educa</w:t>
      </w:r>
      <w:r w:rsidR="00B62627" w:rsidRPr="00954AEE">
        <w:rPr>
          <w:rFonts w:ascii="Times New Roman" w:hAnsi="Times New Roman" w:cs="Times New Roman"/>
          <w:sz w:val="24"/>
          <w:szCs w:val="24"/>
        </w:rPr>
        <w:t xml:space="preserve">tional assessment to classify language assessment programmes as </w:t>
      </w:r>
      <w:r w:rsidRPr="00954AEE">
        <w:rPr>
          <w:rFonts w:ascii="Times New Roman" w:hAnsi="Times New Roman" w:cs="Times New Roman"/>
          <w:sz w:val="24"/>
          <w:szCs w:val="24"/>
        </w:rPr>
        <w:t>t</w:t>
      </w:r>
      <w:r w:rsidR="00B62627" w:rsidRPr="00954AEE">
        <w:rPr>
          <w:rFonts w:ascii="Times New Roman" w:hAnsi="Times New Roman" w:cs="Times New Roman"/>
          <w:sz w:val="24"/>
          <w:szCs w:val="24"/>
        </w:rPr>
        <w:t>his</w:t>
      </w:r>
      <w:r w:rsidRPr="00954AEE">
        <w:rPr>
          <w:rFonts w:ascii="Times New Roman" w:hAnsi="Times New Roman" w:cs="Times New Roman"/>
          <w:sz w:val="24"/>
          <w:szCs w:val="24"/>
        </w:rPr>
        <w:t xml:space="preserve"> is the best way to encompass </w:t>
      </w:r>
      <w:r w:rsidR="00B62627" w:rsidRPr="00954AEE">
        <w:rPr>
          <w:rFonts w:ascii="Times New Roman" w:hAnsi="Times New Roman" w:cs="Times New Roman"/>
          <w:sz w:val="24"/>
          <w:szCs w:val="24"/>
        </w:rPr>
        <w:t>the variety of choice</w:t>
      </w:r>
      <w:r w:rsidRPr="00954AEE">
        <w:rPr>
          <w:rFonts w:ascii="Times New Roman" w:hAnsi="Times New Roman" w:cs="Times New Roman"/>
          <w:sz w:val="24"/>
          <w:szCs w:val="24"/>
        </w:rPr>
        <w:t xml:space="preserve">s </w:t>
      </w:r>
      <w:r w:rsidR="00B62627" w:rsidRPr="00954AEE">
        <w:rPr>
          <w:rFonts w:ascii="Times New Roman" w:hAnsi="Times New Roman" w:cs="Times New Roman"/>
          <w:sz w:val="24"/>
          <w:szCs w:val="24"/>
        </w:rPr>
        <w:t xml:space="preserve">in each stage of the assessment process </w:t>
      </w:r>
      <w:r w:rsidRPr="00954AEE">
        <w:rPr>
          <w:rFonts w:ascii="Times New Roman" w:hAnsi="Times New Roman" w:cs="Times New Roman"/>
          <w:sz w:val="24"/>
          <w:szCs w:val="24"/>
        </w:rPr>
        <w:t>in a logical sequence.</w:t>
      </w:r>
      <w:r w:rsidR="00B62627" w:rsidRPr="00954AEE">
        <w:rPr>
          <w:rFonts w:ascii="Times New Roman" w:hAnsi="Times New Roman" w:cs="Times New Roman"/>
          <w:sz w:val="24"/>
          <w:szCs w:val="24"/>
        </w:rPr>
        <w:t xml:space="preserve"> All the prominent features in each global assessment paradigm will be mentioned in this assessment sequence</w:t>
      </w:r>
      <w:r w:rsidR="00535B3E" w:rsidRPr="00954AEE">
        <w:rPr>
          <w:rFonts w:ascii="Times New Roman" w:hAnsi="Times New Roman" w:cs="Times New Roman"/>
          <w:sz w:val="24"/>
          <w:szCs w:val="24"/>
        </w:rPr>
        <w:t>. In the light of pluralism – the most prominent trend in modern assessment, t</w:t>
      </w:r>
      <w:r w:rsidR="00B62627" w:rsidRPr="00954AEE">
        <w:rPr>
          <w:rFonts w:ascii="Times New Roman" w:hAnsi="Times New Roman" w:cs="Times New Roman"/>
          <w:sz w:val="24"/>
          <w:szCs w:val="24"/>
        </w:rPr>
        <w:t>he assessment planners are not limited to any paradigm, but have the right to</w:t>
      </w:r>
      <w:r w:rsidR="00AA4ED7" w:rsidRPr="00954AEE">
        <w:rPr>
          <w:rFonts w:ascii="Times New Roman" w:hAnsi="Times New Roman" w:cs="Times New Roman"/>
          <w:sz w:val="24"/>
          <w:szCs w:val="24"/>
        </w:rPr>
        <w:t xml:space="preserve"> select the appropriate feature</w:t>
      </w:r>
      <w:r w:rsidR="00B62627" w:rsidRPr="00954AEE">
        <w:rPr>
          <w:rFonts w:ascii="Times New Roman" w:hAnsi="Times New Roman" w:cs="Times New Roman"/>
          <w:sz w:val="24"/>
          <w:szCs w:val="24"/>
        </w:rPr>
        <w:t>(s)</w:t>
      </w:r>
      <w:r w:rsidR="00535B3E" w:rsidRPr="00954AEE">
        <w:rPr>
          <w:rFonts w:ascii="Times New Roman" w:hAnsi="Times New Roman" w:cs="Times New Roman"/>
          <w:sz w:val="24"/>
          <w:szCs w:val="24"/>
        </w:rPr>
        <w:t>/approach (es)</w:t>
      </w:r>
      <w:r w:rsidR="00B62627" w:rsidRPr="00954AEE">
        <w:rPr>
          <w:rFonts w:ascii="Times New Roman" w:hAnsi="Times New Roman" w:cs="Times New Roman"/>
          <w:sz w:val="24"/>
          <w:szCs w:val="24"/>
        </w:rPr>
        <w:t xml:space="preserve"> for their programme. They can also change the sequ</w:t>
      </w:r>
      <w:r w:rsidR="00535B3E" w:rsidRPr="00954AEE">
        <w:rPr>
          <w:rFonts w:ascii="Times New Roman" w:hAnsi="Times New Roman" w:cs="Times New Roman"/>
          <w:sz w:val="24"/>
          <w:szCs w:val="24"/>
        </w:rPr>
        <w:t xml:space="preserve">ence of stages in the sequence. </w:t>
      </w:r>
      <w:r w:rsidR="00B62627" w:rsidRPr="00954AEE">
        <w:rPr>
          <w:rFonts w:ascii="Times New Roman" w:hAnsi="Times New Roman" w:cs="Times New Roman"/>
          <w:sz w:val="24"/>
          <w:szCs w:val="24"/>
        </w:rPr>
        <w:t xml:space="preserve">In studying the components of </w:t>
      </w:r>
      <w:r w:rsidR="00535B3E" w:rsidRPr="00954AEE">
        <w:rPr>
          <w:rFonts w:ascii="Times New Roman" w:hAnsi="Times New Roman" w:cs="Times New Roman"/>
          <w:sz w:val="24"/>
          <w:szCs w:val="24"/>
        </w:rPr>
        <w:t>the stages</w:t>
      </w:r>
      <w:r w:rsidR="00B62627" w:rsidRPr="00954AEE">
        <w:rPr>
          <w:rFonts w:ascii="Times New Roman" w:hAnsi="Times New Roman" w:cs="Times New Roman"/>
          <w:sz w:val="24"/>
          <w:szCs w:val="24"/>
        </w:rPr>
        <w:t>, language assessment planners may also see the closer links between some components than between others. For example, continuous assessment may be better realized via several me</w:t>
      </w:r>
      <w:r w:rsidR="00535B3E" w:rsidRPr="00954AEE">
        <w:rPr>
          <w:rFonts w:ascii="Times New Roman" w:hAnsi="Times New Roman" w:cs="Times New Roman"/>
          <w:sz w:val="24"/>
          <w:szCs w:val="24"/>
        </w:rPr>
        <w:t xml:space="preserve">thods </w:t>
      </w:r>
      <w:r w:rsidR="00B62627" w:rsidRPr="00954AEE">
        <w:rPr>
          <w:rFonts w:ascii="Times New Roman" w:hAnsi="Times New Roman" w:cs="Times New Roman"/>
          <w:sz w:val="24"/>
          <w:szCs w:val="24"/>
        </w:rPr>
        <w:t>(observations, interviews, etc.)</w:t>
      </w:r>
      <w:r w:rsidR="00E23B46" w:rsidRPr="00954AEE">
        <w:rPr>
          <w:rFonts w:ascii="Times New Roman" w:hAnsi="Times New Roman" w:cs="Times New Roman"/>
          <w:sz w:val="24"/>
          <w:szCs w:val="24"/>
        </w:rPr>
        <w:t xml:space="preserve"> than others</w:t>
      </w:r>
      <w:r w:rsidR="00B62627" w:rsidRPr="00954AEE">
        <w:rPr>
          <w:rFonts w:ascii="Times New Roman" w:hAnsi="Times New Roman" w:cs="Times New Roman"/>
          <w:sz w:val="24"/>
          <w:szCs w:val="24"/>
        </w:rPr>
        <w:t xml:space="preserve">. </w:t>
      </w:r>
      <w:r w:rsidR="00692C46" w:rsidRPr="00954AEE">
        <w:rPr>
          <w:rFonts w:ascii="Times New Roman" w:hAnsi="Times New Roman" w:cs="Times New Roman"/>
          <w:sz w:val="24"/>
          <w:szCs w:val="24"/>
        </w:rPr>
        <w:t>Th</w:t>
      </w:r>
      <w:r w:rsidR="00535B3E" w:rsidRPr="00954AEE">
        <w:rPr>
          <w:rFonts w:ascii="Times New Roman" w:hAnsi="Times New Roman" w:cs="Times New Roman"/>
          <w:sz w:val="24"/>
          <w:szCs w:val="24"/>
        </w:rPr>
        <w:t>is means that</w:t>
      </w:r>
      <w:r w:rsidR="00692C46" w:rsidRPr="00954AEE">
        <w:rPr>
          <w:rFonts w:ascii="Times New Roman" w:hAnsi="Times New Roman" w:cs="Times New Roman"/>
          <w:sz w:val="24"/>
          <w:szCs w:val="24"/>
        </w:rPr>
        <w:t xml:space="preserve"> depending on the competence of the assessment planners, the following figure can be used not only as a list of choices and features, b</w:t>
      </w:r>
      <w:r w:rsidR="00E23B46" w:rsidRPr="00954AEE">
        <w:rPr>
          <w:rFonts w:ascii="Times New Roman" w:hAnsi="Times New Roman" w:cs="Times New Roman"/>
          <w:sz w:val="24"/>
          <w:szCs w:val="24"/>
        </w:rPr>
        <w:t>ut also as a map with links and interactions</w:t>
      </w:r>
      <w:r w:rsidR="00692C46" w:rsidRPr="00954AEE">
        <w:rPr>
          <w:rFonts w:ascii="Times New Roman" w:hAnsi="Times New Roman" w:cs="Times New Roman"/>
          <w:sz w:val="24"/>
          <w:szCs w:val="24"/>
        </w:rPr>
        <w:t xml:space="preserve">. </w:t>
      </w:r>
    </w:p>
    <w:tbl>
      <w:tblPr>
        <w:tblStyle w:val="TableGrid"/>
        <w:tblW w:w="9270" w:type="dxa"/>
        <w:tblInd w:w="-252" w:type="dxa"/>
        <w:tblLook w:val="04A0"/>
      </w:tblPr>
      <w:tblGrid>
        <w:gridCol w:w="2799"/>
        <w:gridCol w:w="6471"/>
      </w:tblGrid>
      <w:tr w:rsidR="00F94FAB" w:rsidRPr="00954AEE" w:rsidTr="00A7322B">
        <w:tc>
          <w:tcPr>
            <w:tcW w:w="2799" w:type="dxa"/>
          </w:tcPr>
          <w:p w:rsidR="00F94FAB" w:rsidRPr="00954AEE" w:rsidRDefault="00692C46" w:rsidP="00191FB9">
            <w:pPr>
              <w:jc w:val="both"/>
              <w:rPr>
                <w:b/>
                <w:sz w:val="24"/>
                <w:szCs w:val="24"/>
              </w:rPr>
            </w:pPr>
            <w:r w:rsidRPr="00954AEE">
              <w:rPr>
                <w:b/>
                <w:sz w:val="24"/>
                <w:szCs w:val="24"/>
              </w:rPr>
              <w:t>Assessment process</w:t>
            </w:r>
          </w:p>
        </w:tc>
        <w:tc>
          <w:tcPr>
            <w:tcW w:w="6471" w:type="dxa"/>
          </w:tcPr>
          <w:p w:rsidR="00F94FAB" w:rsidRPr="00954AEE" w:rsidRDefault="00F94FAB" w:rsidP="00191FB9">
            <w:pPr>
              <w:jc w:val="both"/>
              <w:rPr>
                <w:b/>
                <w:sz w:val="24"/>
                <w:szCs w:val="24"/>
              </w:rPr>
            </w:pPr>
            <w:r w:rsidRPr="00954AEE">
              <w:rPr>
                <w:b/>
                <w:sz w:val="24"/>
                <w:szCs w:val="24"/>
              </w:rPr>
              <w:t>C</w:t>
            </w:r>
            <w:r w:rsidR="00692C46" w:rsidRPr="00954AEE">
              <w:rPr>
                <w:b/>
                <w:sz w:val="24"/>
                <w:szCs w:val="24"/>
              </w:rPr>
              <w:t>hoices in each stage of the language assessment process</w:t>
            </w:r>
          </w:p>
        </w:tc>
      </w:tr>
      <w:tr w:rsidR="00F94FAB" w:rsidRPr="00954AEE" w:rsidTr="00A7322B">
        <w:tc>
          <w:tcPr>
            <w:tcW w:w="2799" w:type="dxa"/>
          </w:tcPr>
          <w:p w:rsidR="00F94FAB" w:rsidRPr="00954AEE" w:rsidRDefault="00D44622" w:rsidP="00191FB9">
            <w:pPr>
              <w:jc w:val="both"/>
              <w:rPr>
                <w:sz w:val="24"/>
                <w:szCs w:val="24"/>
              </w:rPr>
            </w:pPr>
            <w:r w:rsidRPr="00954AEE">
              <w:rPr>
                <w:sz w:val="24"/>
                <w:szCs w:val="24"/>
              </w:rPr>
              <w:t>Identifying the purposes, scales and formality of assessment</w:t>
            </w:r>
          </w:p>
        </w:tc>
        <w:tc>
          <w:tcPr>
            <w:tcW w:w="6471" w:type="dxa"/>
          </w:tcPr>
          <w:p w:rsidR="00F94FAB" w:rsidRPr="00954AEE" w:rsidRDefault="00D44622" w:rsidP="00191FB9">
            <w:pPr>
              <w:jc w:val="both"/>
              <w:rPr>
                <w:sz w:val="24"/>
                <w:szCs w:val="24"/>
                <w:u w:val="single"/>
              </w:rPr>
            </w:pPr>
            <w:r w:rsidRPr="00954AEE">
              <w:rPr>
                <w:sz w:val="24"/>
                <w:szCs w:val="24"/>
                <w:u w:val="single"/>
              </w:rPr>
              <w:t>Purposes</w:t>
            </w:r>
            <w:r w:rsidR="00F94FAB" w:rsidRPr="00954AEE">
              <w:rPr>
                <w:sz w:val="24"/>
                <w:szCs w:val="24"/>
                <w:u w:val="single"/>
              </w:rPr>
              <w:t>:</w:t>
            </w:r>
          </w:p>
          <w:p w:rsidR="00F94FAB" w:rsidRPr="00954AEE" w:rsidRDefault="00D44622" w:rsidP="00191FB9">
            <w:pPr>
              <w:jc w:val="both"/>
              <w:rPr>
                <w:sz w:val="24"/>
                <w:szCs w:val="24"/>
              </w:rPr>
            </w:pPr>
            <w:r w:rsidRPr="00954AEE">
              <w:rPr>
                <w:sz w:val="24"/>
                <w:szCs w:val="24"/>
              </w:rPr>
              <w:t>Diagnostic, continuous, formative or summative assessment</w:t>
            </w:r>
            <w:r w:rsidR="00C44CB7" w:rsidRPr="00954AEE">
              <w:rPr>
                <w:sz w:val="24"/>
                <w:szCs w:val="24"/>
              </w:rPr>
              <w:t xml:space="preserve">; </w:t>
            </w:r>
            <w:r w:rsidRPr="00954AEE">
              <w:rPr>
                <w:sz w:val="24"/>
                <w:szCs w:val="24"/>
              </w:rPr>
              <w:t>Assessment for learning or assessment for accountability</w:t>
            </w:r>
            <w:r w:rsidR="00C44CB7" w:rsidRPr="00954AEE">
              <w:rPr>
                <w:sz w:val="24"/>
                <w:szCs w:val="24"/>
              </w:rPr>
              <w:t xml:space="preserve">; </w:t>
            </w:r>
            <w:r w:rsidRPr="00954AEE">
              <w:rPr>
                <w:sz w:val="24"/>
                <w:szCs w:val="24"/>
              </w:rPr>
              <w:t>Informal or formal assessment</w:t>
            </w:r>
          </w:p>
          <w:p w:rsidR="00D44622" w:rsidRPr="00954AEE" w:rsidRDefault="00D44622" w:rsidP="00191FB9">
            <w:pPr>
              <w:jc w:val="both"/>
              <w:rPr>
                <w:sz w:val="24"/>
                <w:szCs w:val="24"/>
                <w:u w:val="single"/>
              </w:rPr>
            </w:pPr>
            <w:r w:rsidRPr="00954AEE">
              <w:rPr>
                <w:sz w:val="24"/>
                <w:szCs w:val="24"/>
                <w:u w:val="single"/>
              </w:rPr>
              <w:t>Scales:</w:t>
            </w:r>
          </w:p>
          <w:p w:rsidR="00F94FAB" w:rsidRPr="00954AEE" w:rsidRDefault="00D44622" w:rsidP="00191FB9">
            <w:pPr>
              <w:jc w:val="both"/>
              <w:rPr>
                <w:sz w:val="24"/>
                <w:szCs w:val="24"/>
              </w:rPr>
            </w:pPr>
            <w:r w:rsidRPr="00954AEE">
              <w:rPr>
                <w:sz w:val="24"/>
                <w:szCs w:val="24"/>
              </w:rPr>
              <w:t>Classroom assessment, school-based assessment, large-scale assessment (local, national, international)</w:t>
            </w:r>
          </w:p>
        </w:tc>
      </w:tr>
      <w:tr w:rsidR="00F94FAB" w:rsidRPr="00954AEE" w:rsidTr="00A7322B">
        <w:tc>
          <w:tcPr>
            <w:tcW w:w="2799" w:type="dxa"/>
          </w:tcPr>
          <w:p w:rsidR="00F94FAB" w:rsidRPr="00954AEE" w:rsidRDefault="00AA43BE" w:rsidP="00191FB9">
            <w:pPr>
              <w:jc w:val="both"/>
              <w:rPr>
                <w:sz w:val="24"/>
                <w:szCs w:val="24"/>
              </w:rPr>
            </w:pPr>
            <w:r w:rsidRPr="00954AEE">
              <w:rPr>
                <w:sz w:val="24"/>
                <w:szCs w:val="24"/>
              </w:rPr>
              <w:t>Identify the time of assessment</w:t>
            </w:r>
          </w:p>
        </w:tc>
        <w:tc>
          <w:tcPr>
            <w:tcW w:w="6471" w:type="dxa"/>
          </w:tcPr>
          <w:p w:rsidR="00F94FAB" w:rsidRPr="00954AEE" w:rsidRDefault="00AA43BE" w:rsidP="00191FB9">
            <w:pPr>
              <w:jc w:val="both"/>
              <w:rPr>
                <w:sz w:val="24"/>
                <w:szCs w:val="24"/>
              </w:rPr>
            </w:pPr>
            <w:r w:rsidRPr="00954AEE">
              <w:rPr>
                <w:sz w:val="24"/>
                <w:szCs w:val="24"/>
              </w:rPr>
              <w:t>At the beginning of the course</w:t>
            </w:r>
            <w:r w:rsidR="00C44CB7" w:rsidRPr="00954AEE">
              <w:rPr>
                <w:sz w:val="24"/>
                <w:szCs w:val="24"/>
              </w:rPr>
              <w:t>, t</w:t>
            </w:r>
            <w:r w:rsidRPr="00954AEE">
              <w:rPr>
                <w:sz w:val="24"/>
                <w:szCs w:val="24"/>
              </w:rPr>
              <w:t>hroughout the course</w:t>
            </w:r>
            <w:r w:rsidR="00C44CB7" w:rsidRPr="00954AEE">
              <w:rPr>
                <w:sz w:val="24"/>
                <w:szCs w:val="24"/>
              </w:rPr>
              <w:t xml:space="preserve"> or a</w:t>
            </w:r>
            <w:r w:rsidRPr="00954AEE">
              <w:rPr>
                <w:sz w:val="24"/>
                <w:szCs w:val="24"/>
              </w:rPr>
              <w:t>t the end of a course</w:t>
            </w:r>
          </w:p>
        </w:tc>
      </w:tr>
      <w:tr w:rsidR="00F94FAB" w:rsidRPr="00954AEE" w:rsidTr="00A7322B">
        <w:tc>
          <w:tcPr>
            <w:tcW w:w="2799" w:type="dxa"/>
          </w:tcPr>
          <w:p w:rsidR="00F94FAB" w:rsidRPr="00954AEE" w:rsidRDefault="007F6270" w:rsidP="00191FB9">
            <w:pPr>
              <w:jc w:val="both"/>
              <w:rPr>
                <w:sz w:val="24"/>
                <w:szCs w:val="24"/>
              </w:rPr>
            </w:pPr>
            <w:r w:rsidRPr="00954AEE">
              <w:rPr>
                <w:sz w:val="24"/>
                <w:szCs w:val="24"/>
              </w:rPr>
              <w:t>Identify the assessment contents</w:t>
            </w:r>
          </w:p>
        </w:tc>
        <w:tc>
          <w:tcPr>
            <w:tcW w:w="6471" w:type="dxa"/>
          </w:tcPr>
          <w:p w:rsidR="00F94FAB" w:rsidRPr="00954AEE" w:rsidRDefault="007F6270" w:rsidP="00191FB9">
            <w:pPr>
              <w:jc w:val="both"/>
              <w:rPr>
                <w:sz w:val="24"/>
                <w:szCs w:val="24"/>
              </w:rPr>
            </w:pPr>
            <w:r w:rsidRPr="00954AEE">
              <w:rPr>
                <w:sz w:val="24"/>
                <w:szCs w:val="24"/>
              </w:rPr>
              <w:t>Assessment of ability, competence, achievement, proficiency or progress</w:t>
            </w:r>
            <w:r w:rsidR="00F94FAB" w:rsidRPr="00954AEE">
              <w:rPr>
                <w:sz w:val="24"/>
                <w:szCs w:val="24"/>
              </w:rPr>
              <w:t>.</w:t>
            </w:r>
          </w:p>
          <w:p w:rsidR="007F6270" w:rsidRPr="00954AEE" w:rsidRDefault="00AA4ED7" w:rsidP="00191FB9">
            <w:pPr>
              <w:jc w:val="both"/>
              <w:rPr>
                <w:sz w:val="24"/>
                <w:szCs w:val="24"/>
              </w:rPr>
            </w:pPr>
            <w:r w:rsidRPr="00954AEE">
              <w:rPr>
                <w:sz w:val="24"/>
                <w:szCs w:val="24"/>
              </w:rPr>
              <w:t xml:space="preserve">Assessment of language knowledge, </w:t>
            </w:r>
            <w:r w:rsidR="007F6270" w:rsidRPr="00954AEE">
              <w:rPr>
                <w:sz w:val="24"/>
                <w:szCs w:val="24"/>
              </w:rPr>
              <w:t xml:space="preserve">skills, </w:t>
            </w:r>
            <w:r w:rsidRPr="00954AEE">
              <w:rPr>
                <w:sz w:val="24"/>
                <w:szCs w:val="24"/>
              </w:rPr>
              <w:t>competences</w:t>
            </w:r>
            <w:r w:rsidR="007F6270" w:rsidRPr="00954AEE">
              <w:rPr>
                <w:sz w:val="24"/>
                <w:szCs w:val="24"/>
              </w:rPr>
              <w:t>, etc.</w:t>
            </w:r>
            <w:r w:rsidR="00E23B46" w:rsidRPr="00954AEE">
              <w:rPr>
                <w:sz w:val="24"/>
                <w:szCs w:val="24"/>
              </w:rPr>
              <w:t>such as</w:t>
            </w:r>
            <w:r w:rsidRPr="00954AEE">
              <w:rPr>
                <w:sz w:val="24"/>
                <w:szCs w:val="24"/>
              </w:rPr>
              <w:t xml:space="preserve"> communicative language competences</w:t>
            </w:r>
          </w:p>
          <w:p w:rsidR="00F94FAB" w:rsidRPr="00954AEE" w:rsidRDefault="007F6270" w:rsidP="00191FB9">
            <w:pPr>
              <w:jc w:val="both"/>
              <w:rPr>
                <w:sz w:val="24"/>
                <w:szCs w:val="24"/>
              </w:rPr>
            </w:pPr>
            <w:r w:rsidRPr="00954AEE">
              <w:rPr>
                <w:sz w:val="24"/>
                <w:szCs w:val="24"/>
              </w:rPr>
              <w:t>Assessment of performances</w:t>
            </w:r>
          </w:p>
        </w:tc>
      </w:tr>
      <w:tr w:rsidR="00F94FAB" w:rsidRPr="00954AEE" w:rsidTr="00A7322B">
        <w:tc>
          <w:tcPr>
            <w:tcW w:w="2799" w:type="dxa"/>
          </w:tcPr>
          <w:p w:rsidR="00F94FAB" w:rsidRPr="00954AEE" w:rsidRDefault="00243F0F" w:rsidP="00191FB9">
            <w:pPr>
              <w:jc w:val="both"/>
              <w:rPr>
                <w:sz w:val="24"/>
                <w:szCs w:val="24"/>
              </w:rPr>
            </w:pPr>
            <w:r w:rsidRPr="00954AEE">
              <w:rPr>
                <w:sz w:val="24"/>
                <w:szCs w:val="24"/>
              </w:rPr>
              <w:t>Identify assessment methods, and assessment evidence types</w:t>
            </w:r>
          </w:p>
        </w:tc>
        <w:tc>
          <w:tcPr>
            <w:tcW w:w="6471" w:type="dxa"/>
          </w:tcPr>
          <w:p w:rsidR="00F94FAB" w:rsidRPr="00954AEE" w:rsidRDefault="00243F0F" w:rsidP="00191FB9">
            <w:pPr>
              <w:jc w:val="both"/>
              <w:rPr>
                <w:sz w:val="24"/>
                <w:szCs w:val="24"/>
                <w:u w:val="single"/>
              </w:rPr>
            </w:pPr>
            <w:r w:rsidRPr="00954AEE">
              <w:rPr>
                <w:sz w:val="24"/>
                <w:szCs w:val="24"/>
                <w:u w:val="single"/>
              </w:rPr>
              <w:t>Methods</w:t>
            </w:r>
            <w:r w:rsidR="00F94FAB" w:rsidRPr="00954AEE">
              <w:rPr>
                <w:sz w:val="24"/>
                <w:szCs w:val="24"/>
                <w:u w:val="single"/>
              </w:rPr>
              <w:t>:</w:t>
            </w:r>
          </w:p>
          <w:p w:rsidR="00F94FAB" w:rsidRPr="00954AEE" w:rsidRDefault="00243F0F" w:rsidP="00191FB9">
            <w:pPr>
              <w:jc w:val="both"/>
              <w:rPr>
                <w:sz w:val="24"/>
                <w:szCs w:val="24"/>
              </w:rPr>
            </w:pPr>
            <w:r w:rsidRPr="00954AEE">
              <w:rPr>
                <w:sz w:val="24"/>
                <w:szCs w:val="24"/>
              </w:rPr>
              <w:t>Observations</w:t>
            </w:r>
            <w:r w:rsidR="00C44CB7" w:rsidRPr="00954AEE">
              <w:rPr>
                <w:sz w:val="24"/>
                <w:szCs w:val="24"/>
              </w:rPr>
              <w:t xml:space="preserve">; </w:t>
            </w:r>
            <w:r w:rsidRPr="00954AEE">
              <w:rPr>
                <w:sz w:val="24"/>
                <w:szCs w:val="24"/>
              </w:rPr>
              <w:t>Interviews and conferences</w:t>
            </w:r>
            <w:r w:rsidR="00C44CB7" w:rsidRPr="00954AEE">
              <w:rPr>
                <w:sz w:val="24"/>
                <w:szCs w:val="24"/>
              </w:rPr>
              <w:t xml:space="preserve">; </w:t>
            </w:r>
            <w:r w:rsidR="00567913" w:rsidRPr="00954AEE">
              <w:rPr>
                <w:sz w:val="24"/>
                <w:szCs w:val="24"/>
              </w:rPr>
              <w:t>Performance-based assessment</w:t>
            </w:r>
            <w:r w:rsidR="00C44CB7" w:rsidRPr="00954AEE">
              <w:rPr>
                <w:sz w:val="24"/>
                <w:szCs w:val="24"/>
              </w:rPr>
              <w:t xml:space="preserve">; </w:t>
            </w:r>
            <w:r w:rsidR="00567913" w:rsidRPr="00954AEE">
              <w:rPr>
                <w:sz w:val="24"/>
                <w:szCs w:val="24"/>
              </w:rPr>
              <w:t>Project-based assessment</w:t>
            </w:r>
            <w:r w:rsidR="00C44CB7" w:rsidRPr="00954AEE">
              <w:rPr>
                <w:sz w:val="24"/>
                <w:szCs w:val="24"/>
              </w:rPr>
              <w:t xml:space="preserve">; </w:t>
            </w:r>
            <w:r w:rsidR="00E23B46" w:rsidRPr="00954AEE">
              <w:rPr>
                <w:sz w:val="24"/>
                <w:szCs w:val="24"/>
              </w:rPr>
              <w:t xml:space="preserve">Task-based assessment; </w:t>
            </w:r>
            <w:r w:rsidR="00567913" w:rsidRPr="00954AEE">
              <w:rPr>
                <w:sz w:val="24"/>
                <w:szCs w:val="24"/>
              </w:rPr>
              <w:t xml:space="preserve">Selected response </w:t>
            </w:r>
            <w:r w:rsidR="005A28CE" w:rsidRPr="00954AEE">
              <w:rPr>
                <w:sz w:val="24"/>
                <w:szCs w:val="24"/>
              </w:rPr>
              <w:t xml:space="preserve">(MTC, T/F, matching, etc.) </w:t>
            </w:r>
            <w:r w:rsidR="00567913" w:rsidRPr="00954AEE">
              <w:rPr>
                <w:sz w:val="24"/>
                <w:szCs w:val="24"/>
              </w:rPr>
              <w:t>and constructed response questions</w:t>
            </w:r>
            <w:r w:rsidR="005A28CE" w:rsidRPr="00954AEE">
              <w:rPr>
                <w:sz w:val="24"/>
                <w:szCs w:val="24"/>
              </w:rPr>
              <w:t xml:space="preserve"> (essays, open-ended questions, etc.)</w:t>
            </w:r>
            <w:r w:rsidR="00C44CB7" w:rsidRPr="00954AEE">
              <w:rPr>
                <w:sz w:val="24"/>
                <w:szCs w:val="24"/>
              </w:rPr>
              <w:t xml:space="preserve">; </w:t>
            </w:r>
            <w:r w:rsidR="00567913" w:rsidRPr="00954AEE">
              <w:rPr>
                <w:sz w:val="24"/>
                <w:szCs w:val="24"/>
              </w:rPr>
              <w:t>Teacher-developed tests (for small scales) or standardized tests (for large-scales)</w:t>
            </w:r>
            <w:r w:rsidR="00C44CB7" w:rsidRPr="00954AEE">
              <w:rPr>
                <w:sz w:val="24"/>
                <w:szCs w:val="24"/>
              </w:rPr>
              <w:t xml:space="preserve">; </w:t>
            </w:r>
            <w:r w:rsidR="00567913" w:rsidRPr="00954AEE">
              <w:rPr>
                <w:sz w:val="24"/>
                <w:szCs w:val="24"/>
              </w:rPr>
              <w:t xml:space="preserve">Traditional tests or authentic/alternative </w:t>
            </w:r>
            <w:r w:rsidR="00567913" w:rsidRPr="00954AEE">
              <w:rPr>
                <w:sz w:val="24"/>
                <w:szCs w:val="24"/>
              </w:rPr>
              <w:lastRenderedPageBreak/>
              <w:t>assessment methods</w:t>
            </w:r>
          </w:p>
          <w:p w:rsidR="00567913" w:rsidRPr="00954AEE" w:rsidRDefault="00567913" w:rsidP="00191FB9">
            <w:pPr>
              <w:jc w:val="both"/>
              <w:rPr>
                <w:sz w:val="24"/>
                <w:szCs w:val="24"/>
              </w:rPr>
            </w:pPr>
            <w:r w:rsidRPr="00954AEE">
              <w:rPr>
                <w:sz w:val="24"/>
                <w:szCs w:val="24"/>
                <w:u w:val="single"/>
              </w:rPr>
              <w:t>Types of evidence</w:t>
            </w:r>
            <w:r w:rsidR="00F94FAB" w:rsidRPr="00954AEE">
              <w:rPr>
                <w:sz w:val="24"/>
                <w:szCs w:val="24"/>
                <w:u w:val="single"/>
              </w:rPr>
              <w:t>:</w:t>
            </w:r>
          </w:p>
          <w:p w:rsidR="00F94FAB" w:rsidRPr="00954AEE" w:rsidRDefault="00567913" w:rsidP="00191FB9">
            <w:pPr>
              <w:jc w:val="both"/>
              <w:rPr>
                <w:sz w:val="24"/>
                <w:szCs w:val="24"/>
              </w:rPr>
            </w:pPr>
            <w:r w:rsidRPr="00954AEE">
              <w:rPr>
                <w:sz w:val="24"/>
                <w:szCs w:val="24"/>
              </w:rPr>
              <w:t>Scores, rankings, comments on specific competences or general competence</w:t>
            </w:r>
          </w:p>
        </w:tc>
      </w:tr>
      <w:tr w:rsidR="00F94FAB" w:rsidRPr="00954AEE" w:rsidTr="00A7322B">
        <w:tc>
          <w:tcPr>
            <w:tcW w:w="2799" w:type="dxa"/>
          </w:tcPr>
          <w:p w:rsidR="00F94FAB" w:rsidRPr="00954AEE" w:rsidRDefault="007D49DB" w:rsidP="00191FB9">
            <w:pPr>
              <w:jc w:val="both"/>
              <w:rPr>
                <w:sz w:val="24"/>
                <w:szCs w:val="24"/>
              </w:rPr>
            </w:pPr>
            <w:r w:rsidRPr="00954AEE">
              <w:rPr>
                <w:sz w:val="24"/>
                <w:szCs w:val="24"/>
              </w:rPr>
              <w:lastRenderedPageBreak/>
              <w:t>Identify the types of assessment instruments</w:t>
            </w:r>
          </w:p>
        </w:tc>
        <w:tc>
          <w:tcPr>
            <w:tcW w:w="6471" w:type="dxa"/>
          </w:tcPr>
          <w:p w:rsidR="00F94FAB" w:rsidRPr="00954AEE" w:rsidRDefault="007D49DB" w:rsidP="00191FB9">
            <w:pPr>
              <w:jc w:val="both"/>
              <w:rPr>
                <w:sz w:val="24"/>
                <w:szCs w:val="24"/>
              </w:rPr>
            </w:pPr>
            <w:r w:rsidRPr="00954AEE">
              <w:rPr>
                <w:sz w:val="24"/>
                <w:szCs w:val="24"/>
              </w:rPr>
              <w:t>Anecdotal records</w:t>
            </w:r>
            <w:r w:rsidR="00C44CB7" w:rsidRPr="00954AEE">
              <w:rPr>
                <w:sz w:val="24"/>
                <w:szCs w:val="24"/>
              </w:rPr>
              <w:t xml:space="preserve">; </w:t>
            </w:r>
            <w:r w:rsidRPr="00954AEE">
              <w:rPr>
                <w:sz w:val="24"/>
                <w:szCs w:val="24"/>
              </w:rPr>
              <w:t>Observation schemes</w:t>
            </w:r>
            <w:r w:rsidR="00C44CB7" w:rsidRPr="00954AEE">
              <w:rPr>
                <w:sz w:val="24"/>
                <w:szCs w:val="24"/>
              </w:rPr>
              <w:t xml:space="preserve">; </w:t>
            </w:r>
            <w:r w:rsidRPr="00954AEE">
              <w:rPr>
                <w:sz w:val="24"/>
                <w:szCs w:val="24"/>
              </w:rPr>
              <w:t>Journals</w:t>
            </w:r>
            <w:r w:rsidR="00C44CB7" w:rsidRPr="00954AEE">
              <w:rPr>
                <w:sz w:val="24"/>
                <w:szCs w:val="24"/>
              </w:rPr>
              <w:t xml:space="preserve">; </w:t>
            </w:r>
            <w:r w:rsidRPr="00954AEE">
              <w:rPr>
                <w:sz w:val="24"/>
                <w:szCs w:val="24"/>
              </w:rPr>
              <w:t>T</w:t>
            </w:r>
            <w:r w:rsidR="00F94FAB" w:rsidRPr="00954AEE">
              <w:rPr>
                <w:sz w:val="24"/>
                <w:szCs w:val="24"/>
              </w:rPr>
              <w:t>ime sampling recor</w:t>
            </w:r>
            <w:r w:rsidRPr="00954AEE">
              <w:rPr>
                <w:sz w:val="24"/>
                <w:szCs w:val="24"/>
              </w:rPr>
              <w:t>ds/event frequency records</w:t>
            </w:r>
            <w:r w:rsidR="00C44CB7" w:rsidRPr="00954AEE">
              <w:rPr>
                <w:sz w:val="24"/>
                <w:szCs w:val="24"/>
              </w:rPr>
              <w:t xml:space="preserve">; </w:t>
            </w:r>
            <w:r w:rsidRPr="00954AEE">
              <w:rPr>
                <w:sz w:val="24"/>
                <w:szCs w:val="24"/>
              </w:rPr>
              <w:t>Learning diary</w:t>
            </w:r>
            <w:r w:rsidR="00C44CB7" w:rsidRPr="00954AEE">
              <w:rPr>
                <w:sz w:val="24"/>
                <w:szCs w:val="24"/>
              </w:rPr>
              <w:t xml:space="preserve">; </w:t>
            </w:r>
            <w:r w:rsidRPr="00954AEE">
              <w:rPr>
                <w:sz w:val="24"/>
                <w:szCs w:val="24"/>
              </w:rPr>
              <w:t>Analytical or holistic rating scales</w:t>
            </w:r>
            <w:r w:rsidR="00E23B46" w:rsidRPr="00954AEE">
              <w:rPr>
                <w:sz w:val="24"/>
                <w:szCs w:val="24"/>
              </w:rPr>
              <w:t xml:space="preserve"> (including profiles or criteria)</w:t>
            </w:r>
          </w:p>
        </w:tc>
      </w:tr>
      <w:tr w:rsidR="00F94FAB" w:rsidRPr="00954AEE" w:rsidTr="00A7322B">
        <w:tc>
          <w:tcPr>
            <w:tcW w:w="2799" w:type="dxa"/>
          </w:tcPr>
          <w:p w:rsidR="00F94FAB" w:rsidRPr="00954AEE" w:rsidRDefault="007D49DB" w:rsidP="00191FB9">
            <w:pPr>
              <w:jc w:val="both"/>
              <w:rPr>
                <w:sz w:val="24"/>
                <w:szCs w:val="24"/>
              </w:rPr>
            </w:pPr>
            <w:r w:rsidRPr="00954AEE">
              <w:rPr>
                <w:sz w:val="24"/>
                <w:szCs w:val="24"/>
              </w:rPr>
              <w:t>Identify the assessors</w:t>
            </w:r>
          </w:p>
        </w:tc>
        <w:tc>
          <w:tcPr>
            <w:tcW w:w="6471" w:type="dxa"/>
          </w:tcPr>
          <w:p w:rsidR="00F94FAB" w:rsidRPr="00954AEE" w:rsidRDefault="007D49DB" w:rsidP="00191FB9">
            <w:pPr>
              <w:jc w:val="both"/>
              <w:rPr>
                <w:sz w:val="24"/>
                <w:szCs w:val="24"/>
              </w:rPr>
            </w:pPr>
            <w:r w:rsidRPr="00954AEE">
              <w:rPr>
                <w:sz w:val="24"/>
                <w:szCs w:val="24"/>
              </w:rPr>
              <w:t xml:space="preserve">Teacher </w:t>
            </w:r>
            <w:r w:rsidR="00E23B46" w:rsidRPr="00954AEE">
              <w:rPr>
                <w:sz w:val="24"/>
                <w:szCs w:val="24"/>
              </w:rPr>
              <w:t xml:space="preserve">assessment; </w:t>
            </w:r>
            <w:r w:rsidRPr="00954AEE">
              <w:rPr>
                <w:sz w:val="24"/>
                <w:szCs w:val="24"/>
              </w:rPr>
              <w:t>Self-assessment</w:t>
            </w:r>
            <w:r w:rsidR="00C44CB7" w:rsidRPr="00954AEE">
              <w:rPr>
                <w:sz w:val="24"/>
                <w:szCs w:val="24"/>
              </w:rPr>
              <w:t xml:space="preserve">; </w:t>
            </w:r>
            <w:r w:rsidRPr="00954AEE">
              <w:rPr>
                <w:sz w:val="24"/>
                <w:szCs w:val="24"/>
              </w:rPr>
              <w:t>Peer assessment</w:t>
            </w:r>
            <w:r w:rsidR="00C44CB7" w:rsidRPr="00954AEE">
              <w:rPr>
                <w:sz w:val="24"/>
                <w:szCs w:val="24"/>
              </w:rPr>
              <w:t xml:space="preserve">; </w:t>
            </w:r>
            <w:r w:rsidRPr="00954AEE">
              <w:rPr>
                <w:sz w:val="24"/>
                <w:szCs w:val="24"/>
              </w:rPr>
              <w:t>Researcher assessment</w:t>
            </w:r>
          </w:p>
        </w:tc>
      </w:tr>
      <w:tr w:rsidR="00F94FAB" w:rsidRPr="00954AEE" w:rsidTr="00A7322B">
        <w:tc>
          <w:tcPr>
            <w:tcW w:w="2799" w:type="dxa"/>
          </w:tcPr>
          <w:p w:rsidR="00F94FAB" w:rsidRPr="00954AEE" w:rsidRDefault="007D49DB" w:rsidP="00191FB9">
            <w:pPr>
              <w:jc w:val="both"/>
              <w:rPr>
                <w:sz w:val="24"/>
                <w:szCs w:val="24"/>
              </w:rPr>
            </w:pPr>
            <w:r w:rsidRPr="00954AEE">
              <w:rPr>
                <w:sz w:val="24"/>
                <w:szCs w:val="24"/>
              </w:rPr>
              <w:t>Identify the data analysis methods to assure the assessment quality</w:t>
            </w:r>
          </w:p>
        </w:tc>
        <w:tc>
          <w:tcPr>
            <w:tcW w:w="6471" w:type="dxa"/>
          </w:tcPr>
          <w:p w:rsidR="00F94FAB" w:rsidRPr="00954AEE" w:rsidRDefault="007D49DB" w:rsidP="00191FB9">
            <w:pPr>
              <w:jc w:val="both"/>
              <w:rPr>
                <w:sz w:val="24"/>
                <w:szCs w:val="24"/>
              </w:rPr>
            </w:pPr>
            <w:r w:rsidRPr="00954AEE">
              <w:rPr>
                <w:sz w:val="24"/>
                <w:szCs w:val="24"/>
              </w:rPr>
              <w:t>Classical test theories</w:t>
            </w:r>
            <w:r w:rsidR="00C44CB7" w:rsidRPr="00954AEE">
              <w:rPr>
                <w:sz w:val="24"/>
                <w:szCs w:val="24"/>
              </w:rPr>
              <w:t xml:space="preserve">; </w:t>
            </w:r>
            <w:r w:rsidRPr="00954AEE">
              <w:rPr>
                <w:sz w:val="24"/>
                <w:szCs w:val="24"/>
              </w:rPr>
              <w:t xml:space="preserve">Modern test </w:t>
            </w:r>
            <w:r w:rsidR="00C44CB7" w:rsidRPr="00954AEE">
              <w:rPr>
                <w:sz w:val="24"/>
                <w:szCs w:val="24"/>
              </w:rPr>
              <w:t xml:space="preserve">theories (item response theory); </w:t>
            </w:r>
            <w:r w:rsidRPr="00954AEE">
              <w:rPr>
                <w:sz w:val="24"/>
                <w:szCs w:val="24"/>
              </w:rPr>
              <w:t>Qualitative or quantitative methods of data analysis</w:t>
            </w:r>
          </w:p>
        </w:tc>
      </w:tr>
      <w:tr w:rsidR="00F94FAB" w:rsidRPr="00954AEE" w:rsidTr="00A7322B">
        <w:tc>
          <w:tcPr>
            <w:tcW w:w="2799" w:type="dxa"/>
          </w:tcPr>
          <w:p w:rsidR="00F94FAB" w:rsidRPr="00954AEE" w:rsidRDefault="007D49DB" w:rsidP="00191FB9">
            <w:pPr>
              <w:jc w:val="both"/>
              <w:rPr>
                <w:sz w:val="24"/>
                <w:szCs w:val="24"/>
              </w:rPr>
            </w:pPr>
            <w:r w:rsidRPr="00954AEE">
              <w:rPr>
                <w:sz w:val="24"/>
                <w:szCs w:val="24"/>
              </w:rPr>
              <w:t>Identify the methods to interpret the assessment results</w:t>
            </w:r>
          </w:p>
        </w:tc>
        <w:tc>
          <w:tcPr>
            <w:tcW w:w="6471" w:type="dxa"/>
          </w:tcPr>
          <w:p w:rsidR="00F94FAB" w:rsidRPr="00954AEE" w:rsidRDefault="007D49DB" w:rsidP="00191FB9">
            <w:pPr>
              <w:jc w:val="both"/>
              <w:rPr>
                <w:sz w:val="24"/>
                <w:szCs w:val="24"/>
              </w:rPr>
            </w:pPr>
            <w:r w:rsidRPr="00954AEE">
              <w:rPr>
                <w:sz w:val="24"/>
                <w:szCs w:val="24"/>
              </w:rPr>
              <w:t>Norm referenced interpretations</w:t>
            </w:r>
            <w:r w:rsidR="00C44CB7" w:rsidRPr="00954AEE">
              <w:rPr>
                <w:sz w:val="24"/>
                <w:szCs w:val="24"/>
              </w:rPr>
              <w:t xml:space="preserve">; </w:t>
            </w:r>
            <w:r w:rsidRPr="00954AEE">
              <w:rPr>
                <w:sz w:val="24"/>
                <w:szCs w:val="24"/>
              </w:rPr>
              <w:t>Criterion-referenced interpretations</w:t>
            </w:r>
            <w:r w:rsidR="00C44CB7" w:rsidRPr="00954AEE">
              <w:rPr>
                <w:sz w:val="24"/>
                <w:szCs w:val="24"/>
              </w:rPr>
              <w:t xml:space="preserve">; </w:t>
            </w:r>
            <w:r w:rsidRPr="00954AEE">
              <w:rPr>
                <w:sz w:val="24"/>
                <w:szCs w:val="24"/>
              </w:rPr>
              <w:t>Outcome- and standard-based interpretations</w:t>
            </w:r>
            <w:r w:rsidR="00C44CB7" w:rsidRPr="00954AEE">
              <w:rPr>
                <w:sz w:val="24"/>
                <w:szCs w:val="24"/>
              </w:rPr>
              <w:t xml:space="preserve">; </w:t>
            </w:r>
            <w:r w:rsidRPr="00954AEE">
              <w:rPr>
                <w:sz w:val="24"/>
                <w:szCs w:val="24"/>
              </w:rPr>
              <w:t>Ipsative-referenced assessment</w:t>
            </w:r>
          </w:p>
        </w:tc>
      </w:tr>
      <w:tr w:rsidR="00F94FAB" w:rsidRPr="00954AEE" w:rsidTr="00A7322B">
        <w:tc>
          <w:tcPr>
            <w:tcW w:w="2799" w:type="dxa"/>
          </w:tcPr>
          <w:p w:rsidR="00F94FAB" w:rsidRPr="00954AEE" w:rsidRDefault="007D49DB" w:rsidP="00191FB9">
            <w:pPr>
              <w:jc w:val="both"/>
              <w:rPr>
                <w:sz w:val="24"/>
                <w:szCs w:val="24"/>
              </w:rPr>
            </w:pPr>
            <w:r w:rsidRPr="00954AEE">
              <w:rPr>
                <w:sz w:val="24"/>
                <w:szCs w:val="24"/>
              </w:rPr>
              <w:t>Identify the methods to report and provide feedback to the concerned stakeholders</w:t>
            </w:r>
          </w:p>
        </w:tc>
        <w:tc>
          <w:tcPr>
            <w:tcW w:w="6471" w:type="dxa"/>
          </w:tcPr>
          <w:p w:rsidR="007D49DB" w:rsidRPr="00954AEE" w:rsidRDefault="007D49DB" w:rsidP="00191FB9">
            <w:pPr>
              <w:jc w:val="both"/>
              <w:rPr>
                <w:sz w:val="24"/>
                <w:szCs w:val="24"/>
              </w:rPr>
            </w:pPr>
            <w:r w:rsidRPr="00954AEE">
              <w:rPr>
                <w:sz w:val="24"/>
                <w:szCs w:val="24"/>
              </w:rPr>
              <w:t>Scores</w:t>
            </w:r>
          </w:p>
          <w:p w:rsidR="007D49DB" w:rsidRPr="00954AEE" w:rsidRDefault="007D49DB" w:rsidP="00191FB9">
            <w:pPr>
              <w:jc w:val="both"/>
              <w:rPr>
                <w:sz w:val="24"/>
                <w:szCs w:val="24"/>
              </w:rPr>
            </w:pPr>
            <w:r w:rsidRPr="00954AEE">
              <w:rPr>
                <w:sz w:val="24"/>
                <w:szCs w:val="24"/>
              </w:rPr>
              <w:t>Comments, inferences</w:t>
            </w:r>
          </w:p>
          <w:p w:rsidR="00F94FAB" w:rsidRPr="00954AEE" w:rsidRDefault="007D49DB" w:rsidP="00191FB9">
            <w:pPr>
              <w:jc w:val="both"/>
              <w:rPr>
                <w:sz w:val="24"/>
                <w:szCs w:val="24"/>
              </w:rPr>
            </w:pPr>
            <w:r w:rsidRPr="00954AEE">
              <w:rPr>
                <w:sz w:val="24"/>
                <w:szCs w:val="24"/>
              </w:rPr>
              <w:t>Descriptions of profiles/competence levels</w:t>
            </w:r>
          </w:p>
        </w:tc>
      </w:tr>
    </w:tbl>
    <w:p w:rsidR="00E7301E" w:rsidRPr="00954AEE" w:rsidRDefault="00E9454B"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Based on</w:t>
      </w:r>
      <w:r w:rsidR="00191FB9">
        <w:rPr>
          <w:rFonts w:ascii="Times New Roman" w:hAnsi="Times New Roman" w:cs="Times New Roman"/>
          <w:sz w:val="24"/>
          <w:szCs w:val="24"/>
        </w:rPr>
        <w:t xml:space="preserve"> the table</w:t>
      </w:r>
      <w:r w:rsidR="00E7301E" w:rsidRPr="00954AEE">
        <w:rPr>
          <w:rFonts w:ascii="Times New Roman" w:hAnsi="Times New Roman" w:cs="Times New Roman"/>
          <w:sz w:val="24"/>
          <w:szCs w:val="24"/>
        </w:rPr>
        <w:t>, it is possible to describe any language assessment</w:t>
      </w:r>
      <w:r w:rsidR="00454072">
        <w:rPr>
          <w:rFonts w:ascii="Times New Roman" w:hAnsi="Times New Roman" w:cs="Times New Roman"/>
          <w:sz w:val="24"/>
          <w:szCs w:val="24"/>
        </w:rPr>
        <w:t xml:space="preserve"> programmes</w:t>
      </w:r>
      <w:r w:rsidR="00E7301E" w:rsidRPr="00954AEE">
        <w:rPr>
          <w:rFonts w:ascii="Times New Roman" w:hAnsi="Times New Roman" w:cs="Times New Roman"/>
          <w:sz w:val="24"/>
          <w:szCs w:val="24"/>
        </w:rPr>
        <w:t>. For example,</w:t>
      </w:r>
      <w:r w:rsidR="00655B90" w:rsidRPr="00954AEE">
        <w:rPr>
          <w:rFonts w:ascii="Times New Roman" w:hAnsi="Times New Roman" w:cs="Times New Roman"/>
          <w:sz w:val="24"/>
          <w:szCs w:val="24"/>
        </w:rPr>
        <w:t xml:space="preserve"> for a programme of classroom </w:t>
      </w:r>
      <w:r w:rsidR="00E23B46" w:rsidRPr="00954AEE">
        <w:rPr>
          <w:rFonts w:ascii="Times New Roman" w:hAnsi="Times New Roman" w:cs="Times New Roman"/>
          <w:sz w:val="24"/>
          <w:szCs w:val="24"/>
        </w:rPr>
        <w:t xml:space="preserve">reading </w:t>
      </w:r>
      <w:r w:rsidR="00655B90" w:rsidRPr="00954AEE">
        <w:rPr>
          <w:rFonts w:ascii="Times New Roman" w:hAnsi="Times New Roman" w:cs="Times New Roman"/>
          <w:sz w:val="24"/>
          <w:szCs w:val="24"/>
        </w:rPr>
        <w:t>assessment, for formative assessment</w:t>
      </w:r>
      <w:r w:rsidRPr="00954AEE">
        <w:rPr>
          <w:rFonts w:ascii="Times New Roman" w:hAnsi="Times New Roman" w:cs="Times New Roman"/>
          <w:sz w:val="24"/>
          <w:szCs w:val="24"/>
        </w:rPr>
        <w:t xml:space="preserve"> purpose</w:t>
      </w:r>
      <w:r w:rsidR="00655B90" w:rsidRPr="00954AEE">
        <w:rPr>
          <w:rFonts w:ascii="Times New Roman" w:hAnsi="Times New Roman" w:cs="Times New Roman"/>
          <w:sz w:val="24"/>
          <w:szCs w:val="24"/>
        </w:rPr>
        <w:t>, informal assessment can be conducted with the students as the assessors on the</w:t>
      </w:r>
      <w:r w:rsidRPr="00954AEE">
        <w:rPr>
          <w:rFonts w:ascii="Times New Roman" w:hAnsi="Times New Roman" w:cs="Times New Roman"/>
          <w:sz w:val="24"/>
          <w:szCs w:val="24"/>
        </w:rPr>
        <w:t xml:space="preserve"> language</w:t>
      </w:r>
      <w:r w:rsidR="00655B90" w:rsidRPr="00954AEE">
        <w:rPr>
          <w:rFonts w:ascii="Times New Roman" w:hAnsi="Times New Roman" w:cs="Times New Roman"/>
          <w:sz w:val="24"/>
          <w:szCs w:val="24"/>
        </w:rPr>
        <w:t xml:space="preserve"> skills they have acquired in a subject</w:t>
      </w:r>
      <w:r w:rsidRPr="00954AEE">
        <w:rPr>
          <w:rFonts w:ascii="Times New Roman" w:hAnsi="Times New Roman" w:cs="Times New Roman"/>
          <w:sz w:val="24"/>
          <w:szCs w:val="24"/>
        </w:rPr>
        <w:t>. One appropriate method</w:t>
      </w:r>
      <w:r w:rsidR="00655B90" w:rsidRPr="00954AEE">
        <w:rPr>
          <w:rFonts w:ascii="Times New Roman" w:hAnsi="Times New Roman" w:cs="Times New Roman"/>
          <w:sz w:val="24"/>
          <w:szCs w:val="24"/>
        </w:rPr>
        <w:t xml:space="preserve"> is journal writing</w:t>
      </w:r>
      <w:r w:rsidRPr="00954AEE">
        <w:rPr>
          <w:rFonts w:ascii="Times New Roman" w:hAnsi="Times New Roman" w:cs="Times New Roman"/>
          <w:sz w:val="24"/>
          <w:szCs w:val="24"/>
        </w:rPr>
        <w:t>, which yields qualitative evidence of students’ achievement</w:t>
      </w:r>
      <w:r w:rsidR="00E23B46" w:rsidRPr="00954AEE">
        <w:rPr>
          <w:rFonts w:ascii="Times New Roman" w:hAnsi="Times New Roman" w:cs="Times New Roman"/>
          <w:sz w:val="24"/>
          <w:szCs w:val="24"/>
        </w:rPr>
        <w:t xml:space="preserve"> in reading skills, such as their vocabulary use, their comprehension, etc</w:t>
      </w:r>
      <w:r w:rsidR="00655B90" w:rsidRPr="00954AEE">
        <w:rPr>
          <w:rFonts w:ascii="Times New Roman" w:hAnsi="Times New Roman" w:cs="Times New Roman"/>
          <w:sz w:val="24"/>
          <w:szCs w:val="24"/>
        </w:rPr>
        <w:t>. For summative assessment, traditional tests may be developed by the teachers to assess the</w:t>
      </w:r>
      <w:r w:rsidR="00E23B46" w:rsidRPr="00954AEE">
        <w:rPr>
          <w:rFonts w:ascii="Times New Roman" w:hAnsi="Times New Roman" w:cs="Times New Roman"/>
          <w:sz w:val="24"/>
          <w:szCs w:val="24"/>
        </w:rPr>
        <w:t xml:space="preserve"> overall reading competence of students</w:t>
      </w:r>
      <w:r w:rsidR="00655B90" w:rsidRPr="00954AEE">
        <w:rPr>
          <w:rFonts w:ascii="Times New Roman" w:hAnsi="Times New Roman" w:cs="Times New Roman"/>
          <w:sz w:val="24"/>
          <w:szCs w:val="24"/>
        </w:rPr>
        <w:t xml:space="preserve">, using </w:t>
      </w:r>
      <w:r w:rsidR="00E23B46" w:rsidRPr="00954AEE">
        <w:rPr>
          <w:rFonts w:ascii="Times New Roman" w:hAnsi="Times New Roman" w:cs="Times New Roman"/>
          <w:sz w:val="24"/>
          <w:szCs w:val="24"/>
        </w:rPr>
        <w:t xml:space="preserve">both selected and </w:t>
      </w:r>
      <w:r w:rsidR="00655B90" w:rsidRPr="00954AEE">
        <w:rPr>
          <w:rFonts w:ascii="Times New Roman" w:hAnsi="Times New Roman" w:cs="Times New Roman"/>
          <w:sz w:val="24"/>
          <w:szCs w:val="24"/>
        </w:rPr>
        <w:t xml:space="preserve">constructed response questions, </w:t>
      </w:r>
      <w:r w:rsidR="00E23B46" w:rsidRPr="00954AEE">
        <w:rPr>
          <w:rFonts w:ascii="Times New Roman" w:hAnsi="Times New Roman" w:cs="Times New Roman"/>
          <w:sz w:val="24"/>
          <w:szCs w:val="24"/>
        </w:rPr>
        <w:t>a</w:t>
      </w:r>
      <w:r w:rsidR="00655B90" w:rsidRPr="00954AEE">
        <w:rPr>
          <w:rFonts w:ascii="Times New Roman" w:hAnsi="Times New Roman" w:cs="Times New Roman"/>
          <w:sz w:val="24"/>
          <w:szCs w:val="24"/>
        </w:rPr>
        <w:t xml:space="preserve"> rating scale for scoring, and criterion-referenced interpretations</w:t>
      </w:r>
      <w:r w:rsidR="00E23B46" w:rsidRPr="00954AEE">
        <w:rPr>
          <w:rFonts w:ascii="Times New Roman" w:hAnsi="Times New Roman" w:cs="Times New Roman"/>
          <w:sz w:val="24"/>
          <w:szCs w:val="24"/>
        </w:rPr>
        <w:t xml:space="preserve"> of scores</w:t>
      </w:r>
      <w:r w:rsidR="00655B90" w:rsidRPr="00954AEE">
        <w:rPr>
          <w:rFonts w:ascii="Times New Roman" w:hAnsi="Times New Roman" w:cs="Times New Roman"/>
          <w:sz w:val="24"/>
          <w:szCs w:val="24"/>
        </w:rPr>
        <w:t>. Such a program</w:t>
      </w:r>
      <w:r w:rsidR="00E23B46" w:rsidRPr="00954AEE">
        <w:rPr>
          <w:rFonts w:ascii="Times New Roman" w:hAnsi="Times New Roman" w:cs="Times New Roman"/>
          <w:sz w:val="24"/>
          <w:szCs w:val="24"/>
        </w:rPr>
        <w:t>me of assessment obviously</w:t>
      </w:r>
      <w:r w:rsidR="00655B90" w:rsidRPr="00954AEE">
        <w:rPr>
          <w:rFonts w:ascii="Times New Roman" w:hAnsi="Times New Roman" w:cs="Times New Roman"/>
          <w:sz w:val="24"/>
          <w:szCs w:val="24"/>
        </w:rPr>
        <w:t xml:space="preserve"> involves</w:t>
      </w:r>
      <w:r w:rsidR="00454072">
        <w:rPr>
          <w:rFonts w:ascii="Times New Roman" w:hAnsi="Times New Roman" w:cs="Times New Roman"/>
          <w:sz w:val="24"/>
          <w:szCs w:val="24"/>
        </w:rPr>
        <w:t xml:space="preserve"> the</w:t>
      </w:r>
      <w:r w:rsidR="00655B90" w:rsidRPr="00954AEE">
        <w:rPr>
          <w:rFonts w:ascii="Times New Roman" w:hAnsi="Times New Roman" w:cs="Times New Roman"/>
          <w:sz w:val="24"/>
          <w:szCs w:val="24"/>
        </w:rPr>
        <w:t xml:space="preserve"> pruralistic approach to assessment, the key feature of modern assessment paradigm. </w:t>
      </w:r>
    </w:p>
    <w:p w:rsidR="00C705E2" w:rsidRPr="00954AEE" w:rsidRDefault="00454072"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The classification of assessment designs according to the features of the assessment process is an important consideration for any researchers in their attempts to model assessment knowledge.</w:t>
      </w:r>
      <w:r>
        <w:rPr>
          <w:rFonts w:ascii="Times New Roman" w:hAnsi="Times New Roman" w:cs="Times New Roman"/>
          <w:sz w:val="24"/>
          <w:szCs w:val="24"/>
        </w:rPr>
        <w:t xml:space="preserve"> </w:t>
      </w:r>
      <w:r w:rsidR="00E23B46" w:rsidRPr="00954AEE">
        <w:rPr>
          <w:rFonts w:ascii="Times New Roman" w:hAnsi="Times New Roman" w:cs="Times New Roman"/>
          <w:sz w:val="24"/>
          <w:szCs w:val="24"/>
        </w:rPr>
        <w:t>More references on</w:t>
      </w:r>
      <w:r w:rsidR="00C705E2" w:rsidRPr="00954AEE">
        <w:rPr>
          <w:rFonts w:ascii="Times New Roman" w:hAnsi="Times New Roman" w:cs="Times New Roman"/>
          <w:sz w:val="24"/>
          <w:szCs w:val="24"/>
        </w:rPr>
        <w:t xml:space="preserve"> modern assessment models can be found in the work of other researchers </w:t>
      </w:r>
      <w:r w:rsidR="00C372A4" w:rsidRPr="00954AEE">
        <w:rPr>
          <w:rFonts w:ascii="Times New Roman" w:hAnsi="Times New Roman" w:cs="Times New Roman"/>
          <w:sz w:val="24"/>
          <w:szCs w:val="24"/>
        </w:rPr>
        <w:fldChar w:fldCharType="begin">
          <w:fldData xml:space="preserve">PEVuZE5vdGU+PENpdGU+PEF1dGhvcj5MdW9uZ28tT3JsYW5kbzwvQXV0aG9yPjxZZWFyPjIwMDM8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</w:fldData>
        </w:fldChar>
      </w:r>
      <w:r w:rsidR="00C705E2" w:rsidRPr="00954AEE">
        <w:rPr>
          <w:rFonts w:ascii="Times New Roman" w:hAnsi="Times New Roman" w:cs="Times New Roman"/>
          <w:sz w:val="24"/>
          <w:szCs w:val="24"/>
        </w:rPr>
        <w:instrText xml:space="preserve"> ADDIN EN.CITE </w:instrText>
      </w:r>
      <w:r w:rsidR="00C372A4" w:rsidRPr="00954AEE">
        <w:rPr>
          <w:rFonts w:ascii="Times New Roman" w:hAnsi="Times New Roman" w:cs="Times New Roman"/>
          <w:sz w:val="24"/>
          <w:szCs w:val="24"/>
        </w:rPr>
        <w:fldChar w:fldCharType="begin">
          <w:fldData xml:space="preserve">PEVuZE5vdGU+PENpdGU+PEF1dGhvcj5MdW9uZ28tT3JsYW5kbzwvQXV0aG9yPjxZZWFyPjIwMDM8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</w:fldData>
        </w:fldChar>
      </w:r>
      <w:r w:rsidR="00C705E2" w:rsidRPr="00954AEE">
        <w:rPr>
          <w:rFonts w:ascii="Times New Roman" w:hAnsi="Times New Roman" w:cs="Times New Roman"/>
          <w:sz w:val="24"/>
          <w:szCs w:val="24"/>
        </w:rPr>
        <w:instrText xml:space="preserve"> ADDIN EN.CITE.DATA </w:instrText>
      </w:r>
      <w:r w:rsidR="00C372A4" w:rsidRPr="00954AEE">
        <w:rPr>
          <w:rFonts w:ascii="Times New Roman" w:hAnsi="Times New Roman" w:cs="Times New Roman"/>
          <w:sz w:val="24"/>
          <w:szCs w:val="24"/>
        </w:rPr>
      </w:r>
      <w:r w:rsidR="00C372A4" w:rsidRPr="00954AEE">
        <w:rPr>
          <w:rFonts w:ascii="Times New Roman" w:hAnsi="Times New Roman" w:cs="Times New Roman"/>
          <w:sz w:val="24"/>
          <w:szCs w:val="24"/>
        </w:rPr>
        <w:fldChar w:fldCharType="end"/>
      </w:r>
      <w:r w:rsidR="00C372A4" w:rsidRPr="00954AEE">
        <w:rPr>
          <w:rFonts w:ascii="Times New Roman" w:hAnsi="Times New Roman" w:cs="Times New Roman"/>
          <w:sz w:val="24"/>
          <w:szCs w:val="24"/>
        </w:rPr>
      </w:r>
      <w:r w:rsidR="00C372A4" w:rsidRPr="00954AEE">
        <w:rPr>
          <w:rFonts w:ascii="Times New Roman" w:hAnsi="Times New Roman" w:cs="Times New Roman"/>
          <w:sz w:val="24"/>
          <w:szCs w:val="24"/>
        </w:rPr>
        <w:fldChar w:fldCharType="separate"/>
      </w:r>
      <w:r w:rsidR="00C705E2" w:rsidRPr="00954AEE">
        <w:rPr>
          <w:rFonts w:ascii="Times New Roman" w:hAnsi="Times New Roman" w:cs="Times New Roman"/>
          <w:noProof/>
          <w:sz w:val="24"/>
          <w:szCs w:val="24"/>
        </w:rPr>
        <w:t>(</w:t>
      </w:r>
      <w:hyperlink w:anchor="_ENREF_1" w:tooltip="Airasian, 2005 #8" w:history="1">
        <w:r w:rsidR="00C705E2" w:rsidRPr="00954AEE">
          <w:rPr>
            <w:rFonts w:ascii="Times New Roman" w:hAnsi="Times New Roman" w:cs="Times New Roman"/>
            <w:noProof/>
            <w:sz w:val="24"/>
            <w:szCs w:val="24"/>
          </w:rPr>
          <w:t>Airasian, 2005</w:t>
        </w:r>
      </w:hyperlink>
      <w:r w:rsidR="00C705E2" w:rsidRPr="00954AEE">
        <w:rPr>
          <w:rFonts w:ascii="Times New Roman" w:hAnsi="Times New Roman" w:cs="Times New Roman"/>
          <w:noProof/>
          <w:sz w:val="24"/>
          <w:szCs w:val="24"/>
        </w:rPr>
        <w:t xml:space="preserve">; </w:t>
      </w:r>
      <w:hyperlink w:anchor="_ENREF_14" w:tooltip="Griffin, 1991 #1" w:history="1">
        <w:r w:rsidR="00C705E2" w:rsidRPr="00954AEE">
          <w:rPr>
            <w:rFonts w:ascii="Times New Roman" w:hAnsi="Times New Roman" w:cs="Times New Roman"/>
            <w:noProof/>
            <w:sz w:val="24"/>
            <w:szCs w:val="24"/>
          </w:rPr>
          <w:t>Griffin &amp; Nix, 1991</w:t>
        </w:r>
      </w:hyperlink>
      <w:r w:rsidR="00C705E2" w:rsidRPr="00954AEE">
        <w:rPr>
          <w:rFonts w:ascii="Times New Roman" w:hAnsi="Times New Roman" w:cs="Times New Roman"/>
          <w:noProof/>
          <w:sz w:val="24"/>
          <w:szCs w:val="24"/>
        </w:rPr>
        <w:t xml:space="preserve">; </w:t>
      </w:r>
      <w:hyperlink w:anchor="_ENREF_19" w:tooltip="Luongo-Orlando, 2003 #179" w:history="1">
        <w:r w:rsidR="00C705E2" w:rsidRPr="00954AEE">
          <w:rPr>
            <w:rFonts w:ascii="Times New Roman" w:hAnsi="Times New Roman" w:cs="Times New Roman"/>
            <w:noProof/>
            <w:sz w:val="24"/>
            <w:szCs w:val="24"/>
          </w:rPr>
          <w:t>Luongo-Orlando, 2003</w:t>
        </w:r>
      </w:hyperlink>
      <w:r w:rsidR="00C705E2" w:rsidRPr="00954AEE">
        <w:rPr>
          <w:rFonts w:ascii="Times New Roman" w:hAnsi="Times New Roman" w:cs="Times New Roman"/>
          <w:noProof/>
          <w:sz w:val="24"/>
          <w:szCs w:val="24"/>
        </w:rPr>
        <w:t xml:space="preserve">; </w:t>
      </w:r>
      <w:hyperlink w:anchor="_ENREF_27" w:tooltip="Oosterhof, 2003 #180" w:history="1">
        <w:r w:rsidR="00C705E2" w:rsidRPr="00954AEE">
          <w:rPr>
            <w:rFonts w:ascii="Times New Roman" w:hAnsi="Times New Roman" w:cs="Times New Roman"/>
            <w:noProof/>
            <w:sz w:val="24"/>
            <w:szCs w:val="24"/>
          </w:rPr>
          <w:t>Oosterhof, 2003</w:t>
        </w:r>
      </w:hyperlink>
      <w:r>
        <w:t xml:space="preserve">, </w:t>
      </w:r>
      <w:r w:rsidR="00C372A4" w:rsidRPr="00954AEE">
        <w:rPr>
          <w:rFonts w:ascii="Times New Roman" w:hAnsi="Times New Roman" w:cs="Times New Roman"/>
          <w:sz w:val="24"/>
          <w:szCs w:val="24"/>
        </w:rPr>
        <w:fldChar w:fldCharType="end"/>
      </w:r>
      <w:r w:rsidR="00C372A4" w:rsidRPr="00954AEE">
        <w:rPr>
          <w:rFonts w:ascii="Times New Roman" w:hAnsi="Times New Roman" w:cs="Times New Roman"/>
          <w:sz w:val="24"/>
          <w:szCs w:val="24"/>
        </w:rPr>
        <w:fldChar w:fldCharType="begin">
          <w:fldData xml:space="preserve">PEVuZE5vdGU+PENpdGU+PEF1dGhvcj5HcmVlbmxlYWY8L0F1dGhvcj48WWVhcj4xOTk3PC9ZZWFy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</w:fldData>
        </w:fldChar>
      </w:r>
      <w:r w:rsidR="00C705E2" w:rsidRPr="00954AEE">
        <w:rPr>
          <w:rFonts w:ascii="Times New Roman" w:hAnsi="Times New Roman" w:cs="Times New Roman"/>
          <w:sz w:val="24"/>
          <w:szCs w:val="24"/>
        </w:rPr>
        <w:instrText xml:space="preserve"> ADDIN EN.CITE </w:instrText>
      </w:r>
      <w:r w:rsidR="00C372A4" w:rsidRPr="00954AEE">
        <w:rPr>
          <w:rFonts w:ascii="Times New Roman" w:hAnsi="Times New Roman" w:cs="Times New Roman"/>
          <w:sz w:val="24"/>
          <w:szCs w:val="24"/>
        </w:rPr>
        <w:fldChar w:fldCharType="begin">
          <w:fldData xml:space="preserve">PEVuZE5vdGU+PENpdGU+PEF1dGhvcj5HcmVlbmxlYWY8L0F1dGhvcj48WWVhcj4xOTk3PC9ZZWFy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</w:fldData>
        </w:fldChar>
      </w:r>
      <w:r w:rsidR="00C705E2" w:rsidRPr="00954AEE">
        <w:rPr>
          <w:rFonts w:ascii="Times New Roman" w:hAnsi="Times New Roman" w:cs="Times New Roman"/>
          <w:sz w:val="24"/>
          <w:szCs w:val="24"/>
        </w:rPr>
        <w:instrText xml:space="preserve"> ADDIN EN.CITE.DATA </w:instrText>
      </w:r>
      <w:r w:rsidR="00C372A4" w:rsidRPr="00954AEE">
        <w:rPr>
          <w:rFonts w:ascii="Times New Roman" w:hAnsi="Times New Roman" w:cs="Times New Roman"/>
          <w:sz w:val="24"/>
          <w:szCs w:val="24"/>
        </w:rPr>
      </w:r>
      <w:r w:rsidR="00C372A4" w:rsidRPr="00954AEE">
        <w:rPr>
          <w:rFonts w:ascii="Times New Roman" w:hAnsi="Times New Roman" w:cs="Times New Roman"/>
          <w:sz w:val="24"/>
          <w:szCs w:val="24"/>
        </w:rPr>
        <w:fldChar w:fldCharType="end"/>
      </w:r>
      <w:r w:rsidR="00C372A4" w:rsidRPr="00954AEE">
        <w:rPr>
          <w:rFonts w:ascii="Times New Roman" w:hAnsi="Times New Roman" w:cs="Times New Roman"/>
          <w:sz w:val="24"/>
          <w:szCs w:val="24"/>
        </w:rPr>
      </w:r>
      <w:r w:rsidR="00C372A4" w:rsidRPr="00954AEE">
        <w:rPr>
          <w:rFonts w:ascii="Times New Roman" w:hAnsi="Times New Roman" w:cs="Times New Roman"/>
          <w:sz w:val="24"/>
          <w:szCs w:val="24"/>
        </w:rPr>
        <w:fldChar w:fldCharType="separate"/>
      </w:r>
      <w:hyperlink w:anchor="_ENREF_13" w:tooltip="Greenleaf, 1997 #266" w:history="1">
        <w:r w:rsidR="00C705E2" w:rsidRPr="00954AEE">
          <w:rPr>
            <w:rFonts w:ascii="Times New Roman" w:hAnsi="Times New Roman" w:cs="Times New Roman"/>
            <w:noProof/>
            <w:sz w:val="24"/>
            <w:szCs w:val="24"/>
          </w:rPr>
          <w:t>Greenleaf, Gee, &amp; Ballinger, 1997</w:t>
        </w:r>
      </w:hyperlink>
      <w:r w:rsidR="00C705E2" w:rsidRPr="00954AEE">
        <w:rPr>
          <w:rFonts w:ascii="Times New Roman" w:hAnsi="Times New Roman" w:cs="Times New Roman"/>
          <w:noProof/>
          <w:sz w:val="24"/>
          <w:szCs w:val="24"/>
        </w:rPr>
        <w:t xml:space="preserve">; </w:t>
      </w:r>
      <w:hyperlink w:anchor="_ENREF_33" w:tooltip="Stiggins, 1995 #1423" w:history="1">
        <w:r w:rsidR="00C705E2" w:rsidRPr="00954AEE">
          <w:rPr>
            <w:rFonts w:ascii="Times New Roman" w:hAnsi="Times New Roman" w:cs="Times New Roman"/>
            <w:noProof/>
            <w:sz w:val="24"/>
            <w:szCs w:val="24"/>
          </w:rPr>
          <w:t>Stiggins, 1995</w:t>
        </w:r>
      </w:hyperlink>
      <w:r w:rsidR="00C705E2" w:rsidRPr="00954AEE">
        <w:rPr>
          <w:rFonts w:ascii="Times New Roman" w:hAnsi="Times New Roman" w:cs="Times New Roman"/>
          <w:noProof/>
          <w:sz w:val="24"/>
          <w:szCs w:val="24"/>
        </w:rPr>
        <w:t xml:space="preserve">; </w:t>
      </w:r>
      <w:hyperlink w:anchor="_ENREF_34" w:tooltip="Stiggins, 2001 #37" w:history="1">
        <w:r w:rsidR="00C705E2" w:rsidRPr="00954AEE">
          <w:rPr>
            <w:rFonts w:ascii="Times New Roman" w:hAnsi="Times New Roman" w:cs="Times New Roman"/>
            <w:noProof/>
            <w:sz w:val="24"/>
            <w:szCs w:val="24"/>
          </w:rPr>
          <w:t>Stiggins &amp; Stiggins, 2001</w:t>
        </w:r>
      </w:hyperlink>
      <w:r w:rsidR="00C705E2" w:rsidRPr="00954AEE">
        <w:rPr>
          <w:rFonts w:ascii="Times New Roman" w:hAnsi="Times New Roman" w:cs="Times New Roman"/>
          <w:noProof/>
          <w:sz w:val="24"/>
          <w:szCs w:val="24"/>
        </w:rPr>
        <w:t>)</w:t>
      </w:r>
      <w:r w:rsidR="00C372A4" w:rsidRPr="00954AEE">
        <w:rPr>
          <w:rFonts w:ascii="Times New Roman" w:hAnsi="Times New Roman" w:cs="Times New Roman"/>
          <w:sz w:val="24"/>
          <w:szCs w:val="24"/>
        </w:rPr>
        <w:fldChar w:fldCharType="end"/>
      </w:r>
      <w:r w:rsidR="00C705E2" w:rsidRPr="00954AEE">
        <w:rPr>
          <w:rFonts w:ascii="Times New Roman" w:hAnsi="Times New Roman" w:cs="Times New Roman"/>
          <w:sz w:val="24"/>
          <w:szCs w:val="24"/>
        </w:rPr>
        <w:t>.</w:t>
      </w:r>
    </w:p>
    <w:p w:rsidR="00815821" w:rsidRPr="007D76CD" w:rsidRDefault="0068297C" w:rsidP="00C60E26">
      <w:pPr>
        <w:pStyle w:val="ListParagraph"/>
        <w:numPr>
          <w:ilvl w:val="1"/>
          <w:numId w:val="10"/>
        </w:numPr>
        <w:spacing w:before="120" w:after="120" w:line="240" w:lineRule="auto"/>
        <w:ind w:left="360"/>
        <w:jc w:val="both"/>
        <w:rPr>
          <w:rFonts w:ascii="Times New Roman" w:hAnsi="Times New Roman" w:cs="Times New Roman"/>
          <w:i/>
          <w:sz w:val="24"/>
          <w:szCs w:val="24"/>
        </w:rPr>
      </w:pPr>
      <w:r w:rsidRPr="007D76CD">
        <w:rPr>
          <w:rFonts w:ascii="Times New Roman" w:hAnsi="Times New Roman" w:cs="Times New Roman"/>
          <w:i/>
          <w:sz w:val="24"/>
          <w:szCs w:val="24"/>
        </w:rPr>
        <w:t>A S</w:t>
      </w:r>
      <w:r w:rsidR="00721704" w:rsidRPr="007D76CD">
        <w:rPr>
          <w:rFonts w:ascii="Times New Roman" w:hAnsi="Times New Roman" w:cs="Times New Roman"/>
          <w:i/>
          <w:sz w:val="24"/>
          <w:szCs w:val="24"/>
        </w:rPr>
        <w:t xml:space="preserve">ummary of </w:t>
      </w:r>
      <w:r w:rsidRPr="007D76CD">
        <w:rPr>
          <w:rFonts w:ascii="Times New Roman" w:hAnsi="Times New Roman" w:cs="Times New Roman"/>
          <w:i/>
          <w:sz w:val="24"/>
          <w:szCs w:val="24"/>
        </w:rPr>
        <w:t>Assessment Courses for P</w:t>
      </w:r>
      <w:r w:rsidR="00C705E2" w:rsidRPr="007D76CD">
        <w:rPr>
          <w:rFonts w:ascii="Times New Roman" w:hAnsi="Times New Roman" w:cs="Times New Roman"/>
          <w:i/>
          <w:sz w:val="24"/>
          <w:szCs w:val="24"/>
        </w:rPr>
        <w:t xml:space="preserve">re-service and </w:t>
      </w:r>
      <w:r w:rsidRPr="007D76CD">
        <w:rPr>
          <w:rFonts w:ascii="Times New Roman" w:hAnsi="Times New Roman" w:cs="Times New Roman"/>
          <w:i/>
          <w:sz w:val="24"/>
          <w:szCs w:val="24"/>
        </w:rPr>
        <w:t>In-service T</w:t>
      </w:r>
      <w:r w:rsidR="00C705E2" w:rsidRPr="007D76CD">
        <w:rPr>
          <w:rFonts w:ascii="Times New Roman" w:hAnsi="Times New Roman" w:cs="Times New Roman"/>
          <w:i/>
          <w:sz w:val="24"/>
          <w:szCs w:val="24"/>
        </w:rPr>
        <w:t xml:space="preserve">eachers </w:t>
      </w:r>
    </w:p>
    <w:p w:rsidR="00A64FE7" w:rsidRPr="00954AEE" w:rsidRDefault="00E9454B" w:rsidP="00954AEE">
      <w:p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In general, the objectives in the pre-service educational assessment courses are to familiarize students with the important concepts in assessment, </w:t>
      </w:r>
      <w:r w:rsidR="00D208DD" w:rsidRPr="00954AEE">
        <w:rPr>
          <w:rFonts w:ascii="Times New Roman" w:eastAsia="Calibri" w:hAnsi="Times New Roman" w:cs="Times New Roman"/>
          <w:sz w:val="24"/>
          <w:szCs w:val="24"/>
        </w:rPr>
        <w:t xml:space="preserve">such as </w:t>
      </w:r>
      <w:r w:rsidRPr="00954AEE">
        <w:rPr>
          <w:rFonts w:ascii="Times New Roman" w:eastAsia="Calibri" w:hAnsi="Times New Roman" w:cs="Times New Roman"/>
          <w:sz w:val="24"/>
          <w:szCs w:val="24"/>
        </w:rPr>
        <w:t xml:space="preserve">the relation between measurement, assessment, and evaluation, the pros and cons of different assessment models and paradigms. These courses also provide the knowledge on different approaches and principles of measurement theory, focusing on the </w:t>
      </w:r>
      <w:r w:rsidR="00A64FE7" w:rsidRPr="00954AEE">
        <w:rPr>
          <w:rFonts w:ascii="Times New Roman" w:eastAsia="Calibri" w:hAnsi="Times New Roman" w:cs="Times New Roman"/>
          <w:sz w:val="24"/>
          <w:szCs w:val="24"/>
        </w:rPr>
        <w:t xml:space="preserve">development of assessment instruments, the role of measurement and interpretations of measurement results for other stages of the assessment process, and the </w:t>
      </w:r>
      <w:r w:rsidRPr="00954AEE">
        <w:rPr>
          <w:rFonts w:ascii="Times New Roman" w:eastAsia="Calibri" w:hAnsi="Times New Roman" w:cs="Times New Roman"/>
          <w:sz w:val="24"/>
          <w:szCs w:val="24"/>
        </w:rPr>
        <w:t>use of descriptive statistics</w:t>
      </w:r>
      <w:r w:rsidR="00A64FE7" w:rsidRPr="00954AEE">
        <w:rPr>
          <w:rFonts w:ascii="Times New Roman" w:eastAsia="Calibri" w:hAnsi="Times New Roman" w:cs="Times New Roman"/>
          <w:sz w:val="24"/>
          <w:szCs w:val="24"/>
        </w:rPr>
        <w:t xml:space="preserve"> in </w:t>
      </w:r>
      <w:r w:rsidR="00A64FE7" w:rsidRPr="00954AEE">
        <w:rPr>
          <w:rFonts w:ascii="Times New Roman" w:eastAsia="Calibri" w:hAnsi="Times New Roman" w:cs="Times New Roman"/>
          <w:sz w:val="24"/>
          <w:szCs w:val="24"/>
        </w:rPr>
        <w:lastRenderedPageBreak/>
        <w:t>analyzing the results (</w:t>
      </w:r>
      <w:r w:rsidR="009357DF" w:rsidRPr="00954AEE">
        <w:rPr>
          <w:rFonts w:ascii="Times New Roman" w:eastAsia="Calibri" w:hAnsi="Times New Roman" w:cs="Times New Roman"/>
          <w:sz w:val="24"/>
          <w:szCs w:val="24"/>
        </w:rPr>
        <w:t>Piedmont</w:t>
      </w:r>
      <w:r w:rsidR="00A64FE7" w:rsidRPr="00954AEE">
        <w:rPr>
          <w:rFonts w:ascii="Times New Roman" w:eastAsia="Calibri" w:hAnsi="Times New Roman" w:cs="Times New Roman"/>
          <w:sz w:val="24"/>
          <w:szCs w:val="24"/>
        </w:rPr>
        <w:t xml:space="preserve"> Univers</w:t>
      </w:r>
      <w:r w:rsidR="00003F06" w:rsidRPr="00954AEE">
        <w:rPr>
          <w:rFonts w:ascii="Times New Roman" w:eastAsia="Calibri" w:hAnsi="Times New Roman" w:cs="Times New Roman"/>
          <w:sz w:val="24"/>
          <w:szCs w:val="24"/>
        </w:rPr>
        <w:t>i</w:t>
      </w:r>
      <w:r w:rsidR="00A64FE7" w:rsidRPr="00954AEE">
        <w:rPr>
          <w:rFonts w:ascii="Times New Roman" w:eastAsia="Calibri" w:hAnsi="Times New Roman" w:cs="Times New Roman"/>
          <w:sz w:val="24"/>
          <w:szCs w:val="24"/>
        </w:rPr>
        <w:t>ty</w:t>
      </w:r>
      <w:r w:rsidR="009357DF" w:rsidRPr="00954AEE">
        <w:rPr>
          <w:rFonts w:ascii="Times New Roman" w:eastAsia="Calibri" w:hAnsi="Times New Roman" w:cs="Times New Roman"/>
          <w:sz w:val="24"/>
          <w:szCs w:val="24"/>
        </w:rPr>
        <w:t>,Nevada</w:t>
      </w:r>
      <w:r w:rsidR="00003F06" w:rsidRPr="00954AEE">
        <w:rPr>
          <w:rFonts w:ascii="Times New Roman" w:eastAsia="Calibri" w:hAnsi="Times New Roman" w:cs="Times New Roman"/>
          <w:sz w:val="24"/>
          <w:szCs w:val="24"/>
        </w:rPr>
        <w:t xml:space="preserve"> University,</w:t>
      </w:r>
      <w:r w:rsidR="00A64FE7" w:rsidRPr="00954AEE">
        <w:rPr>
          <w:rFonts w:ascii="Times New Roman" w:eastAsia="Calibri" w:hAnsi="Times New Roman" w:cs="Times New Roman"/>
          <w:sz w:val="24"/>
          <w:szCs w:val="24"/>
        </w:rPr>
        <w:t xml:space="preserve"> the United States</w:t>
      </w:r>
      <w:r w:rsidR="009357DF" w:rsidRPr="00954AEE">
        <w:rPr>
          <w:rFonts w:ascii="Times New Roman" w:eastAsia="Calibri" w:hAnsi="Times New Roman" w:cs="Times New Roman"/>
          <w:sz w:val="24"/>
          <w:szCs w:val="24"/>
        </w:rPr>
        <w:t xml:space="preserve">). </w:t>
      </w:r>
      <w:r w:rsidR="00A64FE7" w:rsidRPr="00954AEE">
        <w:rPr>
          <w:rFonts w:ascii="Times New Roman" w:eastAsia="Calibri" w:hAnsi="Times New Roman" w:cs="Times New Roman"/>
          <w:sz w:val="24"/>
          <w:szCs w:val="24"/>
        </w:rPr>
        <w:t>Besides, the methods and techniques in making inferences on student achievement and academic development are highlighted (</w:t>
      </w:r>
      <w:r w:rsidR="009357DF" w:rsidRPr="00954AEE">
        <w:rPr>
          <w:rFonts w:ascii="Times New Roman" w:eastAsia="Calibri" w:hAnsi="Times New Roman" w:cs="Times New Roman"/>
          <w:sz w:val="24"/>
          <w:szCs w:val="24"/>
        </w:rPr>
        <w:t>Wabash</w:t>
      </w:r>
      <w:r w:rsidR="00A64FE7" w:rsidRPr="00954AEE">
        <w:rPr>
          <w:rFonts w:ascii="Times New Roman" w:eastAsia="Calibri" w:hAnsi="Times New Roman" w:cs="Times New Roman"/>
          <w:sz w:val="24"/>
          <w:szCs w:val="24"/>
        </w:rPr>
        <w:t xml:space="preserve"> University, the United States</w:t>
      </w:r>
      <w:r w:rsidR="009357DF" w:rsidRPr="00954AEE">
        <w:rPr>
          <w:rFonts w:ascii="Times New Roman" w:eastAsia="Calibri" w:hAnsi="Times New Roman" w:cs="Times New Roman"/>
          <w:sz w:val="24"/>
          <w:szCs w:val="24"/>
        </w:rPr>
        <w:t>).</w:t>
      </w:r>
    </w:p>
    <w:p w:rsidR="009357DF" w:rsidRPr="00954AEE" w:rsidRDefault="00454072" w:rsidP="00954AEE">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Beyond the basic contents</w:t>
      </w:r>
      <w:r w:rsidR="00A64FE7" w:rsidRPr="00954AEE">
        <w:rPr>
          <w:rFonts w:ascii="Times New Roman" w:eastAsia="Calibri" w:hAnsi="Times New Roman" w:cs="Times New Roman"/>
          <w:sz w:val="24"/>
          <w:szCs w:val="24"/>
        </w:rPr>
        <w:t>, the undergraduate and postgraduate courses at many universities in Australia, United States and Singapore emphasize the provision of knowledge and skills on classical and modern assessment, the designing</w:t>
      </w:r>
      <w:r w:rsidR="001D6F17" w:rsidRPr="00954AEE">
        <w:rPr>
          <w:rFonts w:ascii="Times New Roman" w:eastAsia="Calibri" w:hAnsi="Times New Roman" w:cs="Times New Roman"/>
          <w:sz w:val="24"/>
          <w:szCs w:val="24"/>
        </w:rPr>
        <w:t xml:space="preserve"> and construction of tests, the evaluation of programmes, the integration of assessment and instruction</w:t>
      </w:r>
      <w:r w:rsidR="00003F06" w:rsidRPr="00954AEE">
        <w:rPr>
          <w:rFonts w:ascii="Times New Roman" w:eastAsia="Calibri" w:hAnsi="Times New Roman" w:cs="Times New Roman"/>
          <w:sz w:val="24"/>
          <w:szCs w:val="24"/>
        </w:rPr>
        <w:t xml:space="preserve"> (U</w:t>
      </w:r>
      <w:r w:rsidR="008A5FCC" w:rsidRPr="00954AEE">
        <w:rPr>
          <w:rFonts w:ascii="Times New Roman" w:eastAsia="Calibri" w:hAnsi="Times New Roman" w:cs="Times New Roman"/>
          <w:sz w:val="24"/>
          <w:szCs w:val="24"/>
        </w:rPr>
        <w:t>niversities of Chart</w:t>
      </w:r>
      <w:r w:rsidR="00003F06" w:rsidRPr="00954AEE">
        <w:rPr>
          <w:rFonts w:ascii="Times New Roman" w:eastAsia="Calibri" w:hAnsi="Times New Roman" w:cs="Times New Roman"/>
          <w:sz w:val="24"/>
          <w:szCs w:val="24"/>
        </w:rPr>
        <w:t xml:space="preserve">er, George Mason, Connecticut, </w:t>
      </w:r>
      <w:r w:rsidR="008A5FCC" w:rsidRPr="00954AEE">
        <w:rPr>
          <w:rFonts w:ascii="Times New Roman" w:eastAsia="Calibri" w:hAnsi="Times New Roman" w:cs="Times New Roman"/>
          <w:sz w:val="24"/>
          <w:szCs w:val="24"/>
        </w:rPr>
        <w:t>South Florida).</w:t>
      </w:r>
      <w:r>
        <w:rPr>
          <w:rFonts w:ascii="Times New Roman" w:eastAsia="Calibri" w:hAnsi="Times New Roman" w:cs="Times New Roman"/>
          <w:sz w:val="24"/>
          <w:szCs w:val="24"/>
        </w:rPr>
        <w:t xml:space="preserve"> </w:t>
      </w:r>
      <w:r w:rsidR="008A5FCC" w:rsidRPr="00954AEE">
        <w:rPr>
          <w:rFonts w:ascii="Times New Roman" w:eastAsia="Calibri" w:hAnsi="Times New Roman" w:cs="Times New Roman"/>
          <w:sz w:val="24"/>
          <w:szCs w:val="24"/>
        </w:rPr>
        <w:t>Research methods in educational assessment, such as the use of qualitative and quantitative statistics, also make an important content of many postgraduate courses (</w:t>
      </w:r>
      <w:r w:rsidR="00D208DD" w:rsidRPr="00954AEE">
        <w:rPr>
          <w:rFonts w:ascii="Times New Roman" w:eastAsia="Calibri" w:hAnsi="Times New Roman" w:cs="Times New Roman"/>
          <w:sz w:val="24"/>
          <w:szCs w:val="24"/>
        </w:rPr>
        <w:t xml:space="preserve">such as at </w:t>
      </w:r>
      <w:r w:rsidR="008A5FCC" w:rsidRPr="00954AEE">
        <w:rPr>
          <w:rFonts w:ascii="Times New Roman" w:eastAsia="Calibri" w:hAnsi="Times New Roman" w:cs="Times New Roman"/>
          <w:sz w:val="24"/>
          <w:szCs w:val="24"/>
        </w:rPr>
        <w:t xml:space="preserve">Universities of </w:t>
      </w:r>
      <w:r w:rsidR="009357DF" w:rsidRPr="00954AEE">
        <w:rPr>
          <w:rFonts w:ascii="Times New Roman" w:eastAsia="Calibri" w:hAnsi="Times New Roman" w:cs="Times New Roman"/>
          <w:sz w:val="24"/>
          <w:szCs w:val="24"/>
        </w:rPr>
        <w:t>Boston</w:t>
      </w:r>
      <w:r w:rsidR="008A5FCC" w:rsidRPr="00954AEE">
        <w:rPr>
          <w:rFonts w:ascii="Times New Roman" w:eastAsia="Calibri" w:hAnsi="Times New Roman" w:cs="Times New Roman"/>
          <w:sz w:val="24"/>
          <w:szCs w:val="24"/>
        </w:rPr>
        <w:t>, George Mason</w:t>
      </w:r>
      <w:r w:rsidR="007253AF" w:rsidRPr="00954AEE">
        <w:rPr>
          <w:rFonts w:ascii="Times New Roman" w:eastAsia="Calibri" w:hAnsi="Times New Roman" w:cs="Times New Roman"/>
          <w:sz w:val="24"/>
          <w:szCs w:val="24"/>
        </w:rPr>
        <w:t>, Connecticut,</w:t>
      </w:r>
      <w:r w:rsidR="008A5FCC" w:rsidRPr="00954AEE">
        <w:rPr>
          <w:rFonts w:ascii="Times New Roman" w:eastAsia="Calibri" w:hAnsi="Times New Roman" w:cs="Times New Roman"/>
          <w:sz w:val="24"/>
          <w:szCs w:val="24"/>
        </w:rPr>
        <w:t xml:space="preserve"> South Florida, Western Michigan, Melbourne)</w:t>
      </w:r>
    </w:p>
    <w:p w:rsidR="009357DF" w:rsidRPr="00954AEE" w:rsidRDefault="00D208DD" w:rsidP="00954AEE">
      <w:p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On a higher cognitive level, e</w:t>
      </w:r>
      <w:r w:rsidR="0086638E" w:rsidRPr="00954AEE">
        <w:rPr>
          <w:rFonts w:ascii="Times New Roman" w:eastAsia="Calibri" w:hAnsi="Times New Roman" w:cs="Times New Roman"/>
          <w:sz w:val="24"/>
          <w:szCs w:val="24"/>
        </w:rPr>
        <w:t xml:space="preserve">ducation assessment courses for in-service </w:t>
      </w:r>
      <w:r w:rsidR="007253AF" w:rsidRPr="00954AEE">
        <w:rPr>
          <w:rFonts w:ascii="Times New Roman" w:eastAsia="Calibri" w:hAnsi="Times New Roman" w:cs="Times New Roman"/>
          <w:sz w:val="24"/>
          <w:szCs w:val="24"/>
        </w:rPr>
        <w:t>teachers at many universities (</w:t>
      </w:r>
      <w:r w:rsidR="00454072">
        <w:rPr>
          <w:rFonts w:ascii="Times New Roman" w:eastAsia="Calibri" w:hAnsi="Times New Roman" w:cs="Times New Roman"/>
          <w:sz w:val="24"/>
          <w:szCs w:val="24"/>
        </w:rPr>
        <w:t xml:space="preserve">Universities of </w:t>
      </w:r>
      <w:r w:rsidR="0086638E" w:rsidRPr="00954AEE">
        <w:rPr>
          <w:rFonts w:ascii="Times New Roman" w:eastAsia="Calibri" w:hAnsi="Times New Roman" w:cs="Times New Roman"/>
          <w:sz w:val="24"/>
          <w:szCs w:val="24"/>
        </w:rPr>
        <w:t xml:space="preserve">Arkon, </w:t>
      </w:r>
      <w:r w:rsidR="009357DF" w:rsidRPr="00954AEE">
        <w:rPr>
          <w:rFonts w:ascii="Times New Roman" w:eastAsia="Calibri" w:hAnsi="Times New Roman" w:cs="Times New Roman"/>
          <w:sz w:val="24"/>
          <w:szCs w:val="24"/>
        </w:rPr>
        <w:t>Evangel</w:t>
      </w:r>
      <w:r w:rsidR="0086638E" w:rsidRPr="00954AEE">
        <w:rPr>
          <w:rFonts w:ascii="Times New Roman" w:eastAsia="Calibri" w:hAnsi="Times New Roman" w:cs="Times New Roman"/>
          <w:sz w:val="24"/>
          <w:szCs w:val="24"/>
        </w:rPr>
        <w:t>,</w:t>
      </w:r>
      <w:r w:rsidR="009357DF" w:rsidRPr="00954AEE">
        <w:rPr>
          <w:rFonts w:ascii="Times New Roman" w:eastAsia="Calibri" w:hAnsi="Times New Roman" w:cs="Times New Roman"/>
          <w:sz w:val="24"/>
          <w:szCs w:val="24"/>
        </w:rPr>
        <w:t xml:space="preserve"> Nevada, </w:t>
      </w:r>
      <w:r w:rsidR="0086638E" w:rsidRPr="00954AEE">
        <w:rPr>
          <w:rFonts w:ascii="Times New Roman" w:eastAsia="Calibri" w:hAnsi="Times New Roman" w:cs="Times New Roman"/>
          <w:sz w:val="24"/>
          <w:szCs w:val="24"/>
        </w:rPr>
        <w:t>James Madison in the United States</w:t>
      </w:r>
      <w:r w:rsidR="009357DF" w:rsidRPr="00954AEE">
        <w:rPr>
          <w:rFonts w:ascii="Times New Roman" w:hAnsi="Times New Roman" w:cs="Times New Roman"/>
          <w:sz w:val="24"/>
          <w:szCs w:val="24"/>
        </w:rPr>
        <w:t xml:space="preserve">; </w:t>
      </w:r>
      <w:r w:rsidR="0086638E" w:rsidRPr="00954AEE">
        <w:rPr>
          <w:rFonts w:ascii="Times New Roman" w:hAnsi="Times New Roman" w:cs="Times New Roman"/>
          <w:sz w:val="24"/>
          <w:szCs w:val="24"/>
        </w:rPr>
        <w:t xml:space="preserve">University of </w:t>
      </w:r>
      <w:r w:rsidR="009357DF" w:rsidRPr="00954AEE">
        <w:rPr>
          <w:rFonts w:ascii="Times New Roman" w:hAnsi="Times New Roman" w:cs="Times New Roman"/>
          <w:sz w:val="24"/>
          <w:szCs w:val="24"/>
        </w:rPr>
        <w:t xml:space="preserve">Melbourne, </w:t>
      </w:r>
      <w:r w:rsidR="0086638E" w:rsidRPr="00954AEE">
        <w:rPr>
          <w:rFonts w:ascii="Times New Roman" w:hAnsi="Times New Roman" w:cs="Times New Roman"/>
          <w:sz w:val="24"/>
          <w:szCs w:val="24"/>
        </w:rPr>
        <w:t>Australia</w:t>
      </w:r>
      <w:r w:rsidR="009357DF" w:rsidRPr="00954AEE">
        <w:rPr>
          <w:rFonts w:ascii="Times New Roman" w:eastAsia="Calibri" w:hAnsi="Times New Roman" w:cs="Times New Roman"/>
          <w:sz w:val="24"/>
          <w:szCs w:val="24"/>
        </w:rPr>
        <w:t>)</w:t>
      </w:r>
      <w:r w:rsidR="0086638E" w:rsidRPr="00954AEE">
        <w:rPr>
          <w:rFonts w:ascii="Times New Roman" w:eastAsia="Calibri" w:hAnsi="Times New Roman" w:cs="Times New Roman"/>
          <w:sz w:val="24"/>
          <w:szCs w:val="24"/>
        </w:rPr>
        <w:t xml:space="preserve"> aim at the following </w:t>
      </w:r>
      <w:r w:rsidRPr="00954AEE">
        <w:rPr>
          <w:rFonts w:ascii="Times New Roman" w:eastAsia="Calibri" w:hAnsi="Times New Roman" w:cs="Times New Roman"/>
          <w:sz w:val="24"/>
          <w:szCs w:val="24"/>
        </w:rPr>
        <w:t xml:space="preserve">practical </w:t>
      </w:r>
      <w:r w:rsidR="0086638E" w:rsidRPr="00954AEE">
        <w:rPr>
          <w:rFonts w:ascii="Times New Roman" w:eastAsia="Calibri" w:hAnsi="Times New Roman" w:cs="Times New Roman"/>
          <w:sz w:val="24"/>
          <w:szCs w:val="24"/>
        </w:rPr>
        <w:t>competencies:</w:t>
      </w:r>
      <w:r w:rsidR="009357DF" w:rsidRPr="00954AEE">
        <w:rPr>
          <w:rFonts w:ascii="Times New Roman" w:eastAsia="Calibri" w:hAnsi="Times New Roman" w:cs="Times New Roman"/>
          <w:sz w:val="24"/>
          <w:szCs w:val="24"/>
        </w:rPr>
        <w:t>.</w:t>
      </w:r>
    </w:p>
    <w:p w:rsidR="005C3EDB" w:rsidRPr="00954AEE" w:rsidRDefault="0086638E" w:rsidP="00954AEE">
      <w:pPr>
        <w:pStyle w:val="ListParagraph"/>
        <w:numPr>
          <w:ilvl w:val="0"/>
          <w:numId w:val="5"/>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Demonstrating the knowledge and understanding of the structures and principles of education assessment and related areas. </w:t>
      </w:r>
    </w:p>
    <w:p w:rsidR="009357DF" w:rsidRPr="00954AEE" w:rsidRDefault="0086638E" w:rsidP="00954AEE">
      <w:pPr>
        <w:pStyle w:val="ListParagraph"/>
        <w:numPr>
          <w:ilvl w:val="0"/>
          <w:numId w:val="5"/>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Applying the</w:t>
      </w:r>
      <w:r w:rsidR="00191FB9">
        <w:rPr>
          <w:rFonts w:ascii="Times New Roman" w:eastAsia="Calibri" w:hAnsi="Times New Roman" w:cs="Times New Roman"/>
          <w:sz w:val="24"/>
          <w:szCs w:val="24"/>
        </w:rPr>
        <w:t xml:space="preserve"> knowledge and understanding of edu</w:t>
      </w:r>
      <w:r w:rsidRPr="00954AEE">
        <w:rPr>
          <w:rFonts w:ascii="Times New Roman" w:eastAsia="Calibri" w:hAnsi="Times New Roman" w:cs="Times New Roman"/>
          <w:sz w:val="24"/>
          <w:szCs w:val="24"/>
        </w:rPr>
        <w:t xml:space="preserve">cational assessment for different types of learners in different contexts </w:t>
      </w:r>
    </w:p>
    <w:p w:rsidR="009357DF" w:rsidRPr="00954AEE" w:rsidRDefault="005C3EDB" w:rsidP="00954AEE">
      <w:pPr>
        <w:pStyle w:val="ListParagraph"/>
        <w:numPr>
          <w:ilvl w:val="0"/>
          <w:numId w:val="3"/>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Selecting appropriate instruments </w:t>
      </w:r>
    </w:p>
    <w:p w:rsidR="009357DF" w:rsidRPr="00954AEE" w:rsidRDefault="005C3EDB" w:rsidP="00954AEE">
      <w:pPr>
        <w:pStyle w:val="ListParagraph"/>
        <w:numPr>
          <w:ilvl w:val="0"/>
          <w:numId w:val="3"/>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Communicating results to students, parents, and other stakeholders </w:t>
      </w:r>
    </w:p>
    <w:p w:rsidR="009357DF" w:rsidRPr="00954AEE" w:rsidRDefault="005C3EDB" w:rsidP="00954AEE">
      <w:pPr>
        <w:pStyle w:val="ListParagraph"/>
        <w:numPr>
          <w:ilvl w:val="0"/>
          <w:numId w:val="3"/>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Controlling and solving problems in realizing the assessment process </w:t>
      </w:r>
    </w:p>
    <w:p w:rsidR="009357DF" w:rsidRPr="00954AEE" w:rsidRDefault="005C3EDB" w:rsidP="00954AEE">
      <w:pPr>
        <w:pStyle w:val="ListParagraph"/>
        <w:numPr>
          <w:ilvl w:val="0"/>
          <w:numId w:val="3"/>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Identifying the techniques to evaluate the competence of students</w:t>
      </w:r>
    </w:p>
    <w:p w:rsidR="009357DF" w:rsidRPr="00954AEE" w:rsidRDefault="005C3EDB" w:rsidP="00954AEE">
      <w:pPr>
        <w:pStyle w:val="ListParagraph"/>
        <w:numPr>
          <w:ilvl w:val="0"/>
          <w:numId w:val="5"/>
        </w:numPr>
        <w:spacing w:before="120" w:after="120" w:line="240" w:lineRule="auto"/>
        <w:jc w:val="both"/>
        <w:rPr>
          <w:rFonts w:ascii="Times New Roman" w:eastAsia="Calibri" w:hAnsi="Times New Roman" w:cs="Times New Roman"/>
          <w:sz w:val="24"/>
          <w:szCs w:val="24"/>
        </w:rPr>
      </w:pPr>
      <w:r w:rsidRPr="00954AEE">
        <w:rPr>
          <w:rFonts w:ascii="Times New Roman" w:eastAsia="Calibri" w:hAnsi="Times New Roman" w:cs="Times New Roman"/>
          <w:sz w:val="24"/>
          <w:szCs w:val="24"/>
        </w:rPr>
        <w:t xml:space="preserve">Developing the self-research competence </w:t>
      </w:r>
    </w:p>
    <w:p w:rsidR="00815821" w:rsidRPr="007D76CD" w:rsidRDefault="00246E97" w:rsidP="00793435">
      <w:pPr>
        <w:pStyle w:val="ListParagraph"/>
        <w:numPr>
          <w:ilvl w:val="1"/>
          <w:numId w:val="10"/>
        </w:numPr>
        <w:spacing w:before="120" w:after="120" w:line="240" w:lineRule="auto"/>
        <w:ind w:left="360"/>
        <w:jc w:val="both"/>
        <w:rPr>
          <w:rFonts w:ascii="Times New Roman" w:hAnsi="Times New Roman" w:cs="Times New Roman"/>
          <w:i/>
          <w:sz w:val="24"/>
          <w:szCs w:val="24"/>
        </w:rPr>
      </w:pPr>
      <w:r w:rsidRPr="007D76CD">
        <w:rPr>
          <w:rFonts w:ascii="Times New Roman" w:hAnsi="Times New Roman" w:cs="Times New Roman"/>
          <w:i/>
          <w:sz w:val="24"/>
          <w:szCs w:val="24"/>
        </w:rPr>
        <w:t xml:space="preserve">A </w:t>
      </w:r>
      <w:r w:rsidR="002E7401" w:rsidRPr="007D76CD">
        <w:rPr>
          <w:rFonts w:ascii="Times New Roman" w:hAnsi="Times New Roman" w:cs="Times New Roman"/>
          <w:i/>
          <w:sz w:val="24"/>
          <w:szCs w:val="24"/>
        </w:rPr>
        <w:t>Summary of Courses in Language A</w:t>
      </w:r>
      <w:r w:rsidR="005C3EDB" w:rsidRPr="007D76CD">
        <w:rPr>
          <w:rFonts w:ascii="Times New Roman" w:hAnsi="Times New Roman" w:cs="Times New Roman"/>
          <w:i/>
          <w:sz w:val="24"/>
          <w:szCs w:val="24"/>
        </w:rPr>
        <w:t>ssessment</w:t>
      </w:r>
    </w:p>
    <w:p w:rsidR="00215865" w:rsidRPr="00954AEE" w:rsidRDefault="00106A7A"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 xml:space="preserve">In addition to the above contents, which are similar across </w:t>
      </w:r>
      <w:r w:rsidR="0028386C" w:rsidRPr="00954AEE">
        <w:rPr>
          <w:rFonts w:ascii="Times New Roman" w:hAnsi="Times New Roman" w:cs="Times New Roman"/>
          <w:sz w:val="24"/>
          <w:szCs w:val="24"/>
        </w:rPr>
        <w:t xml:space="preserve">educational assessment courses, language assessment courses specialize in those particular </w:t>
      </w:r>
      <w:r w:rsidR="008734D7" w:rsidRPr="00954AEE">
        <w:rPr>
          <w:rFonts w:ascii="Times New Roman" w:hAnsi="Times New Roman" w:cs="Times New Roman"/>
          <w:sz w:val="24"/>
          <w:szCs w:val="24"/>
        </w:rPr>
        <w:t xml:space="preserve">competencies needed for teachers in </w:t>
      </w:r>
      <w:r w:rsidR="0028386C" w:rsidRPr="00954AEE">
        <w:rPr>
          <w:rFonts w:ascii="Times New Roman" w:hAnsi="Times New Roman" w:cs="Times New Roman"/>
          <w:sz w:val="24"/>
          <w:szCs w:val="24"/>
        </w:rPr>
        <w:t>assessing language</w:t>
      </w:r>
      <w:r w:rsidR="00A7322B">
        <w:rPr>
          <w:rFonts w:ascii="Times New Roman" w:hAnsi="Times New Roman" w:cs="Times New Roman"/>
          <w:sz w:val="24"/>
          <w:szCs w:val="24"/>
        </w:rPr>
        <w:t>.</w:t>
      </w:r>
    </w:p>
    <w:p w:rsidR="00AA4ED7" w:rsidRPr="00954AEE" w:rsidRDefault="00A7322B" w:rsidP="00954A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Similar</w:t>
      </w:r>
      <w:r w:rsidR="00AA012B" w:rsidRPr="00954AEE">
        <w:rPr>
          <w:rFonts w:ascii="Times New Roman" w:hAnsi="Times New Roman" w:cs="Times New Roman"/>
          <w:sz w:val="24"/>
          <w:szCs w:val="24"/>
        </w:rPr>
        <w:t xml:space="preserve"> to general educational assessment courses, t</w:t>
      </w:r>
      <w:r w:rsidR="002807DE" w:rsidRPr="00954AEE">
        <w:rPr>
          <w:rFonts w:ascii="Times New Roman" w:hAnsi="Times New Roman" w:cs="Times New Roman"/>
          <w:sz w:val="24"/>
          <w:szCs w:val="24"/>
        </w:rPr>
        <w:t xml:space="preserve">he first common </w:t>
      </w:r>
      <w:r w:rsidR="00AA012B" w:rsidRPr="00954AEE">
        <w:rPr>
          <w:rFonts w:ascii="Times New Roman" w:hAnsi="Times New Roman" w:cs="Times New Roman"/>
          <w:sz w:val="24"/>
          <w:szCs w:val="24"/>
        </w:rPr>
        <w:t>content</w:t>
      </w:r>
      <w:r w:rsidR="002807DE" w:rsidRPr="00954AEE">
        <w:rPr>
          <w:rFonts w:ascii="Times New Roman" w:hAnsi="Times New Roman" w:cs="Times New Roman"/>
          <w:sz w:val="24"/>
          <w:szCs w:val="24"/>
        </w:rPr>
        <w:t xml:space="preserve"> in most</w:t>
      </w:r>
      <w:r w:rsidR="00AA012B" w:rsidRPr="00954AEE">
        <w:rPr>
          <w:rFonts w:ascii="Times New Roman" w:hAnsi="Times New Roman" w:cs="Times New Roman"/>
          <w:sz w:val="24"/>
          <w:szCs w:val="24"/>
        </w:rPr>
        <w:t xml:space="preserve"> language assessment courses at different un</w:t>
      </w:r>
      <w:r w:rsidR="002807DE" w:rsidRPr="00954AEE">
        <w:rPr>
          <w:rFonts w:ascii="Times New Roman" w:hAnsi="Times New Roman" w:cs="Times New Roman"/>
          <w:sz w:val="24"/>
          <w:szCs w:val="24"/>
        </w:rPr>
        <w:t>iversities is an introduction of</w:t>
      </w:r>
      <w:r w:rsidR="00AA012B" w:rsidRPr="00954AEE">
        <w:rPr>
          <w:rFonts w:ascii="Times New Roman" w:hAnsi="Times New Roman" w:cs="Times New Roman"/>
          <w:sz w:val="24"/>
          <w:szCs w:val="24"/>
        </w:rPr>
        <w:t xml:space="preserve"> the history of language assessment, with major issues, trends, approaches, and principles</w:t>
      </w:r>
      <w:r w:rsidR="002807DE" w:rsidRPr="00954AEE">
        <w:rPr>
          <w:rFonts w:ascii="Times New Roman" w:hAnsi="Times New Roman" w:cs="Times New Roman"/>
          <w:sz w:val="24"/>
          <w:szCs w:val="24"/>
        </w:rPr>
        <w:t xml:space="preserve"> in each paradigm</w:t>
      </w:r>
      <w:r w:rsidR="00AA012B" w:rsidRPr="00954AEE">
        <w:rPr>
          <w:rFonts w:ascii="Times New Roman" w:hAnsi="Times New Roman" w:cs="Times New Roman"/>
          <w:sz w:val="24"/>
          <w:szCs w:val="24"/>
        </w:rPr>
        <w:t>.</w:t>
      </w:r>
      <w:r w:rsidR="002807DE" w:rsidRPr="00954AEE">
        <w:rPr>
          <w:rFonts w:ascii="Times New Roman" w:hAnsi="Times New Roman" w:cs="Times New Roman"/>
          <w:sz w:val="24"/>
          <w:szCs w:val="24"/>
        </w:rPr>
        <w:t xml:space="preserve"> Norm-referenced versus criterion-referenced assessment, validity versus reliability, etc. are some of the most frequently mentioned issues. Next, the process of language assessment</w:t>
      </w:r>
      <w:r w:rsidR="00612BDF" w:rsidRPr="00954AEE">
        <w:rPr>
          <w:rFonts w:ascii="Times New Roman" w:hAnsi="Times New Roman" w:cs="Times New Roman"/>
          <w:sz w:val="24"/>
          <w:szCs w:val="24"/>
        </w:rPr>
        <w:t>, especially classroom language assessment,</w:t>
      </w:r>
      <w:r w:rsidR="002807DE" w:rsidRPr="00954AEE">
        <w:rPr>
          <w:rFonts w:ascii="Times New Roman" w:hAnsi="Times New Roman" w:cs="Times New Roman"/>
          <w:sz w:val="24"/>
          <w:szCs w:val="24"/>
        </w:rPr>
        <w:t xml:space="preserve"> with similar steps</w:t>
      </w:r>
      <w:r w:rsidR="00612BDF" w:rsidRPr="00954AEE">
        <w:rPr>
          <w:rFonts w:ascii="Times New Roman" w:hAnsi="Times New Roman" w:cs="Times New Roman"/>
          <w:sz w:val="24"/>
          <w:szCs w:val="24"/>
        </w:rPr>
        <w:t xml:space="preserve"> and features</w:t>
      </w:r>
      <w:r w:rsidR="002807DE" w:rsidRPr="00954AEE">
        <w:rPr>
          <w:rFonts w:ascii="Times New Roman" w:hAnsi="Times New Roman" w:cs="Times New Roman"/>
          <w:sz w:val="24"/>
          <w:szCs w:val="24"/>
        </w:rPr>
        <w:t xml:space="preserve"> to the general assessment process</w:t>
      </w:r>
      <w:r w:rsidR="00612BDF" w:rsidRPr="00954AEE">
        <w:rPr>
          <w:rFonts w:ascii="Times New Roman" w:hAnsi="Times New Roman" w:cs="Times New Roman"/>
          <w:sz w:val="24"/>
          <w:szCs w:val="24"/>
        </w:rPr>
        <w:t xml:space="preserve"> described above is one indispensable syllabus content.</w:t>
      </w:r>
    </w:p>
    <w:p w:rsidR="00AA012B" w:rsidRPr="00954AEE" w:rsidRDefault="00AA012B"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However, what most clearly separates language assessment courses apart from other assessment courses is the focus on the assessment on language skills (speaking, writing, listening, reading, each has its own features) and, more recently, on language competences (grammatical, sociolinguistic, pragmatic, strategic, etc.)</w:t>
      </w:r>
      <w:r w:rsidR="002807DE" w:rsidRPr="00954AEE">
        <w:rPr>
          <w:rFonts w:ascii="Times New Roman" w:hAnsi="Times New Roman" w:cs="Times New Roman"/>
          <w:sz w:val="24"/>
          <w:szCs w:val="24"/>
        </w:rPr>
        <w:t xml:space="preserve"> (Universities of Melbourne, </w:t>
      </w:r>
      <w:r w:rsidR="00612BDF" w:rsidRPr="00954AEE">
        <w:rPr>
          <w:rFonts w:ascii="Times New Roman" w:hAnsi="Times New Roman" w:cs="Times New Roman"/>
          <w:sz w:val="24"/>
          <w:szCs w:val="24"/>
        </w:rPr>
        <w:t xml:space="preserve">University of </w:t>
      </w:r>
      <w:r w:rsidR="002807DE" w:rsidRPr="00954AEE">
        <w:rPr>
          <w:rFonts w:ascii="Times New Roman" w:hAnsi="Times New Roman" w:cs="Times New Roman"/>
          <w:sz w:val="24"/>
          <w:szCs w:val="24"/>
        </w:rPr>
        <w:t>Queensland</w:t>
      </w:r>
      <w:r w:rsidR="008734D7" w:rsidRPr="00954AEE">
        <w:rPr>
          <w:rFonts w:ascii="Times New Roman" w:hAnsi="Times New Roman" w:cs="Times New Roman"/>
          <w:sz w:val="24"/>
          <w:szCs w:val="24"/>
        </w:rPr>
        <w:t xml:space="preserve"> - Australia</w:t>
      </w:r>
      <w:r w:rsidR="002807DE" w:rsidRPr="00954AEE">
        <w:rPr>
          <w:rFonts w:ascii="Times New Roman" w:hAnsi="Times New Roman" w:cs="Times New Roman"/>
          <w:sz w:val="24"/>
          <w:szCs w:val="24"/>
        </w:rPr>
        <w:t xml:space="preserve">, </w:t>
      </w:r>
      <w:r w:rsidR="008734D7" w:rsidRPr="00954AEE">
        <w:rPr>
          <w:rFonts w:ascii="Times New Roman" w:hAnsi="Times New Roman" w:cs="Times New Roman"/>
          <w:sz w:val="24"/>
          <w:szCs w:val="24"/>
        </w:rPr>
        <w:t xml:space="preserve">University of </w:t>
      </w:r>
      <w:r w:rsidR="002807DE" w:rsidRPr="00954AEE">
        <w:rPr>
          <w:rFonts w:ascii="Times New Roman" w:hAnsi="Times New Roman" w:cs="Times New Roman"/>
          <w:sz w:val="24"/>
          <w:szCs w:val="24"/>
        </w:rPr>
        <w:t xml:space="preserve">Victoria – </w:t>
      </w:r>
      <w:r w:rsidR="008734D7" w:rsidRPr="00954AEE">
        <w:rPr>
          <w:rFonts w:ascii="Times New Roman" w:hAnsi="Times New Roman" w:cs="Times New Roman"/>
          <w:sz w:val="24"/>
          <w:szCs w:val="24"/>
        </w:rPr>
        <w:t>New Zealand</w:t>
      </w:r>
      <w:r w:rsidR="002807DE" w:rsidRPr="00954AEE">
        <w:rPr>
          <w:rFonts w:ascii="Times New Roman" w:hAnsi="Times New Roman" w:cs="Times New Roman"/>
          <w:sz w:val="24"/>
          <w:szCs w:val="24"/>
        </w:rPr>
        <w:t xml:space="preserve">; University of </w:t>
      </w:r>
      <w:r w:rsidR="00461EC8" w:rsidRPr="00954AEE">
        <w:rPr>
          <w:rFonts w:ascii="Times New Roman" w:hAnsi="Times New Roman" w:cs="Times New Roman"/>
          <w:sz w:val="24"/>
          <w:szCs w:val="24"/>
        </w:rPr>
        <w:t>Pennsylvania</w:t>
      </w:r>
      <w:r w:rsidR="002807DE" w:rsidRPr="00954AEE">
        <w:rPr>
          <w:rFonts w:ascii="Times New Roman" w:hAnsi="Times New Roman" w:cs="Times New Roman"/>
          <w:sz w:val="24"/>
          <w:szCs w:val="24"/>
        </w:rPr>
        <w:t xml:space="preserve"> – The United States, to name a few)</w:t>
      </w:r>
      <w:r w:rsidRPr="00954AEE">
        <w:rPr>
          <w:rFonts w:ascii="Times New Roman" w:hAnsi="Times New Roman" w:cs="Times New Roman"/>
          <w:sz w:val="24"/>
          <w:szCs w:val="24"/>
        </w:rPr>
        <w:t xml:space="preserve">. The methods for assessing each skill/competence </w:t>
      </w:r>
      <w:r w:rsidR="002807DE" w:rsidRPr="00954AEE">
        <w:rPr>
          <w:rFonts w:ascii="Times New Roman" w:hAnsi="Times New Roman" w:cs="Times New Roman"/>
          <w:sz w:val="24"/>
          <w:szCs w:val="24"/>
        </w:rPr>
        <w:t xml:space="preserve">in small scale (mostly classroom language assessment) </w:t>
      </w:r>
      <w:r w:rsidRPr="00954AEE">
        <w:rPr>
          <w:rFonts w:ascii="Times New Roman" w:hAnsi="Times New Roman" w:cs="Times New Roman"/>
          <w:sz w:val="24"/>
          <w:szCs w:val="24"/>
        </w:rPr>
        <w:t>are thoroughly defined, along with an introduction or discussion of</w:t>
      </w:r>
      <w:r w:rsidR="002807DE" w:rsidRPr="00954AEE">
        <w:rPr>
          <w:rFonts w:ascii="Times New Roman" w:hAnsi="Times New Roman" w:cs="Times New Roman"/>
          <w:sz w:val="24"/>
          <w:szCs w:val="24"/>
        </w:rPr>
        <w:t xml:space="preserve"> the applicability of general</w:t>
      </w:r>
      <w:r w:rsidRPr="00954AEE">
        <w:rPr>
          <w:rFonts w:ascii="Times New Roman" w:hAnsi="Times New Roman" w:cs="Times New Roman"/>
          <w:sz w:val="24"/>
          <w:szCs w:val="24"/>
        </w:rPr>
        <w:t xml:space="preserve"> assessment methods which have become popular in recent years for both their </w:t>
      </w:r>
      <w:r w:rsidRPr="00954AEE">
        <w:rPr>
          <w:rFonts w:ascii="Times New Roman" w:hAnsi="Times New Roman" w:cs="Times New Roman"/>
          <w:sz w:val="24"/>
          <w:szCs w:val="24"/>
        </w:rPr>
        <w:lastRenderedPageBreak/>
        <w:t xml:space="preserve">advantages and disadvantages, namely performance-based assessment, standardized assessment, alternative assessment, portfolio assessment, etc. </w:t>
      </w:r>
      <w:r w:rsidR="002807DE" w:rsidRPr="00954AEE">
        <w:rPr>
          <w:rFonts w:ascii="Times New Roman" w:hAnsi="Times New Roman" w:cs="Times New Roman"/>
          <w:sz w:val="24"/>
          <w:szCs w:val="24"/>
        </w:rPr>
        <w:t xml:space="preserve">into language assessment. Also, the relation between assessment and instruction is highly emphasized in all the above named language assessment courses. For example, </w:t>
      </w:r>
      <w:r w:rsidR="00461EC8" w:rsidRPr="00954AEE">
        <w:rPr>
          <w:rFonts w:ascii="Times New Roman" w:hAnsi="Times New Roman" w:cs="Times New Roman"/>
          <w:sz w:val="24"/>
          <w:szCs w:val="24"/>
        </w:rPr>
        <w:t>the course named Language Assessment at the University of Pennsylvania includes task-based approach to assessment and instruction as a major unit, indicating the need to align the approaches in assessment and instruction, and the relation of the two disciplines.</w:t>
      </w:r>
    </w:p>
    <w:p w:rsidR="00215865" w:rsidRPr="00191FB9" w:rsidRDefault="00AA4ED7" w:rsidP="006B68F9">
      <w:pPr>
        <w:spacing w:before="120" w:after="120" w:line="240" w:lineRule="auto"/>
        <w:jc w:val="both"/>
        <w:rPr>
          <w:rFonts w:ascii="Times New Roman" w:hAnsi="Times New Roman" w:cs="Times New Roman"/>
          <w:b/>
          <w:i/>
          <w:sz w:val="24"/>
          <w:szCs w:val="24"/>
        </w:rPr>
      </w:pPr>
      <w:r w:rsidRPr="00191FB9">
        <w:rPr>
          <w:rFonts w:ascii="Times New Roman" w:hAnsi="Times New Roman" w:cs="Times New Roman"/>
          <w:b/>
          <w:i/>
          <w:sz w:val="24"/>
          <w:szCs w:val="24"/>
        </w:rPr>
        <w:t xml:space="preserve">Summary of </w:t>
      </w:r>
      <w:r w:rsidR="00191FB9">
        <w:rPr>
          <w:rFonts w:ascii="Times New Roman" w:hAnsi="Times New Roman" w:cs="Times New Roman"/>
          <w:b/>
          <w:i/>
          <w:sz w:val="24"/>
          <w:szCs w:val="24"/>
        </w:rPr>
        <w:t>the Theoretical and Practical Backgrounds</w:t>
      </w:r>
    </w:p>
    <w:p w:rsidR="00612BDF" w:rsidRPr="00954AEE" w:rsidRDefault="00612BDF"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Given all the analyses in section</w:t>
      </w:r>
      <w:r w:rsidR="00191FB9">
        <w:rPr>
          <w:rFonts w:ascii="Times New Roman" w:hAnsi="Times New Roman" w:cs="Times New Roman"/>
          <w:sz w:val="24"/>
          <w:szCs w:val="24"/>
        </w:rPr>
        <w:t xml:space="preserve"> 1 </w:t>
      </w:r>
      <w:r w:rsidRPr="00954AEE">
        <w:rPr>
          <w:rFonts w:ascii="Times New Roman" w:hAnsi="Times New Roman" w:cs="Times New Roman"/>
          <w:sz w:val="24"/>
          <w:szCs w:val="24"/>
        </w:rPr>
        <w:t>of this paper, it is possible to identify fi</w:t>
      </w:r>
      <w:r w:rsidR="00454072">
        <w:rPr>
          <w:rFonts w:ascii="Times New Roman" w:hAnsi="Times New Roman" w:cs="Times New Roman"/>
          <w:sz w:val="24"/>
          <w:szCs w:val="24"/>
        </w:rPr>
        <w:t>ve major domains of</w:t>
      </w:r>
      <w:r w:rsidRPr="00954AEE">
        <w:rPr>
          <w:rFonts w:ascii="Times New Roman" w:hAnsi="Times New Roman" w:cs="Times New Roman"/>
          <w:sz w:val="24"/>
          <w:szCs w:val="24"/>
        </w:rPr>
        <w:t xml:space="preserve"> competences</w:t>
      </w:r>
      <w:r w:rsidR="00C0268B" w:rsidRPr="00954AEE">
        <w:rPr>
          <w:rFonts w:ascii="Times New Roman" w:hAnsi="Times New Roman" w:cs="Times New Roman"/>
          <w:sz w:val="24"/>
          <w:szCs w:val="24"/>
        </w:rPr>
        <w:t xml:space="preserve"> Vietnamese ELT</w:t>
      </w:r>
      <w:r w:rsidRPr="00954AEE">
        <w:rPr>
          <w:rFonts w:ascii="Times New Roman" w:hAnsi="Times New Roman" w:cs="Times New Roman"/>
          <w:sz w:val="24"/>
          <w:szCs w:val="24"/>
        </w:rPr>
        <w:t xml:space="preserve"> teachers need to be equipped in order to conduct effective language assessment. These are:</w:t>
      </w:r>
    </w:p>
    <w:p w:rsidR="00612BDF" w:rsidRPr="00954AEE" w:rsidRDefault="00612BDF" w:rsidP="00954AEE">
      <w:pPr>
        <w:pStyle w:val="ListParagraph"/>
        <w:numPr>
          <w:ilvl w:val="0"/>
          <w:numId w:val="5"/>
        </w:num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Competence in language assessment design and process</w:t>
      </w:r>
    </w:p>
    <w:p w:rsidR="00612BDF" w:rsidRPr="00954AEE" w:rsidRDefault="00612BDF" w:rsidP="00954AEE">
      <w:pPr>
        <w:pStyle w:val="ListParagraph"/>
        <w:numPr>
          <w:ilvl w:val="0"/>
          <w:numId w:val="5"/>
        </w:num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Competence in connecting language assessment to instruction</w:t>
      </w:r>
    </w:p>
    <w:p w:rsidR="00612BDF" w:rsidRPr="00954AEE" w:rsidRDefault="00612BDF" w:rsidP="00954AEE">
      <w:pPr>
        <w:pStyle w:val="ListParagraph"/>
        <w:numPr>
          <w:ilvl w:val="0"/>
          <w:numId w:val="5"/>
        </w:num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 xml:space="preserve">Competence in </w:t>
      </w:r>
      <w:r w:rsidR="00C0268B" w:rsidRPr="00954AEE">
        <w:rPr>
          <w:rFonts w:ascii="Times New Roman" w:hAnsi="Times New Roman" w:cs="Times New Roman"/>
          <w:sz w:val="24"/>
          <w:szCs w:val="24"/>
        </w:rPr>
        <w:t>developing language assessment instruments</w:t>
      </w:r>
    </w:p>
    <w:p w:rsidR="00C0268B" w:rsidRPr="00954AEE" w:rsidRDefault="00C0268B" w:rsidP="00954AEE">
      <w:pPr>
        <w:pStyle w:val="ListParagraph"/>
        <w:numPr>
          <w:ilvl w:val="0"/>
          <w:numId w:val="5"/>
        </w:num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Competence in using measurement models and statistics</w:t>
      </w:r>
    </w:p>
    <w:p w:rsidR="00C0268B" w:rsidRPr="00954AEE" w:rsidRDefault="00C0268B" w:rsidP="00954AEE">
      <w:pPr>
        <w:pStyle w:val="ListParagraph"/>
        <w:numPr>
          <w:ilvl w:val="0"/>
          <w:numId w:val="5"/>
        </w:num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Competence in conducting research in language assessment</w:t>
      </w:r>
    </w:p>
    <w:p w:rsidR="00C0268B" w:rsidRDefault="00C0268B" w:rsidP="00954AEE">
      <w:pPr>
        <w:spacing w:before="120" w:after="120" w:line="240" w:lineRule="auto"/>
        <w:jc w:val="both"/>
        <w:rPr>
          <w:rFonts w:ascii="Times New Roman" w:hAnsi="Times New Roman" w:cs="Times New Roman"/>
          <w:sz w:val="24"/>
          <w:szCs w:val="24"/>
        </w:rPr>
      </w:pPr>
      <w:r w:rsidRPr="00954AEE">
        <w:rPr>
          <w:rFonts w:ascii="Times New Roman" w:hAnsi="Times New Roman" w:cs="Times New Roman"/>
          <w:sz w:val="24"/>
          <w:szCs w:val="24"/>
        </w:rPr>
        <w:t xml:space="preserve">Once the themes have been identified, the question is how to organize them in a competence framework.  The next section will discuss this issue. </w:t>
      </w:r>
    </w:p>
    <w:p w:rsidR="00141F77" w:rsidRPr="003B0530" w:rsidRDefault="0012128A" w:rsidP="003B0530">
      <w:pPr>
        <w:pStyle w:val="ListParagraph"/>
        <w:numPr>
          <w:ilvl w:val="0"/>
          <w:numId w:val="7"/>
        </w:numPr>
        <w:spacing w:before="120"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Constructing the language assessment</w:t>
      </w:r>
      <w:r w:rsidR="00742FC8">
        <w:rPr>
          <w:rFonts w:ascii="Times New Roman" w:hAnsi="Times New Roman" w:cs="Times New Roman"/>
          <w:b/>
          <w:sz w:val="24"/>
          <w:szCs w:val="24"/>
        </w:rPr>
        <w:t xml:space="preserve"> competence</w:t>
      </w:r>
      <w:r>
        <w:rPr>
          <w:rFonts w:ascii="Times New Roman" w:hAnsi="Times New Roman" w:cs="Times New Roman"/>
          <w:b/>
          <w:sz w:val="24"/>
          <w:szCs w:val="24"/>
        </w:rPr>
        <w:t xml:space="preserve"> framework</w:t>
      </w:r>
    </w:p>
    <w:p w:rsidR="00C86A58" w:rsidRDefault="00C86A58" w:rsidP="00742FC8">
      <w:pPr>
        <w:tabs>
          <w:tab w:val="left" w:pos="720"/>
          <w:tab w:val="left" w:pos="810"/>
        </w:tabs>
        <w:spacing w:after="0" w:line="240" w:lineRule="auto"/>
        <w:jc w:val="both"/>
        <w:rPr>
          <w:rFonts w:ascii="Lucida Grande" w:eastAsia="ヒラギノ角ゴ Pro W3" w:hAnsi="Lucida Grande" w:hint="eastAsia"/>
          <w:color w:val="000000"/>
          <w:sz w:val="24"/>
          <w:szCs w:val="20"/>
        </w:rPr>
      </w:pPr>
      <w:r w:rsidRPr="00141675">
        <w:rPr>
          <w:rFonts w:ascii="Times New Roman" w:hAnsi="Times New Roman"/>
          <w:sz w:val="24"/>
          <w:szCs w:val="24"/>
        </w:rPr>
        <w:t xml:space="preserve">In this study, the authors employ ‘document analysis’ as the main method. Studied documents include related books and journal in language assessment, national and international credit and non-credit training courses on language assessment and evaluation, international framework on qualification standards for language teachers, and related documents and regulations issued by the Ministry of Education and Training. </w:t>
      </w:r>
      <w:r w:rsidR="00742FC8">
        <w:rPr>
          <w:rFonts w:ascii="Times New Roman" w:hAnsi="Times New Roman"/>
          <w:sz w:val="24"/>
          <w:szCs w:val="24"/>
        </w:rPr>
        <w:t xml:space="preserve">After reviewing those materials, </w:t>
      </w:r>
      <w:r w:rsidRPr="00141675">
        <w:rPr>
          <w:rFonts w:ascii="Times New Roman" w:hAnsi="Times New Roman"/>
          <w:sz w:val="24"/>
          <w:szCs w:val="24"/>
        </w:rPr>
        <w:t>different models of cognition, skill and competence are reviewed</w:t>
      </w:r>
      <w:r w:rsidR="00742FC8">
        <w:rPr>
          <w:rFonts w:ascii="Times New Roman" w:hAnsi="Times New Roman"/>
          <w:sz w:val="24"/>
          <w:szCs w:val="24"/>
        </w:rPr>
        <w:t xml:space="preserve"> in the construction of the competence framework</w:t>
      </w:r>
      <w:r w:rsidRPr="00141675">
        <w:rPr>
          <w:rFonts w:ascii="Times New Roman" w:hAnsi="Times New Roman"/>
          <w:sz w:val="24"/>
          <w:szCs w:val="24"/>
        </w:rPr>
        <w:t xml:space="preserve">. Specifically, models by Bloom’s edited taxonomy of cognition </w:t>
      </w:r>
      <w:r w:rsidRPr="00DE6AAB">
        <w:rPr>
          <w:rFonts w:ascii="Times New Roman" w:hAnsi="Times New Roman"/>
          <w:sz w:val="24"/>
          <w:szCs w:val="24"/>
        </w:rPr>
        <w:t>(</w:t>
      </w:r>
      <w:hyperlink r:id="rId7" w:anchor="_ENREF_2" w:tooltip="Anderson, 1994 #1375" w:history="1">
        <w:r w:rsidRPr="00DE6AAB">
          <w:rPr>
            <w:rStyle w:val="Hyperlink"/>
            <w:rFonts w:ascii="Times New Roman" w:hAnsi="Times New Roman"/>
            <w:noProof/>
            <w:color w:val="auto"/>
            <w:sz w:val="24"/>
            <w:szCs w:val="24"/>
            <w:u w:val="none"/>
          </w:rPr>
          <w:t>Anderson &amp; Sosniak, 1994</w:t>
        </w:r>
      </w:hyperlink>
      <w:r w:rsidRPr="00DE6AAB">
        <w:t>),</w:t>
      </w:r>
      <w:r>
        <w:t xml:space="preserve"> </w:t>
      </w:r>
      <w:r w:rsidRPr="00141675">
        <w:rPr>
          <w:rFonts w:ascii="Times New Roman" w:hAnsi="Times New Roman"/>
          <w:sz w:val="24"/>
          <w:szCs w:val="24"/>
        </w:rPr>
        <w:t>Dreyfus mode</w:t>
      </w:r>
      <w:r w:rsidR="00DE6AAB">
        <w:rPr>
          <w:rFonts w:ascii="Times New Roman" w:hAnsi="Times New Roman"/>
          <w:sz w:val="24"/>
          <w:szCs w:val="24"/>
        </w:rPr>
        <w:t>l of skill acquisition (</w:t>
      </w:r>
      <w:r w:rsidRPr="00141675">
        <w:rPr>
          <w:rFonts w:ascii="Times New Roman" w:hAnsi="Times New Roman"/>
          <w:sz w:val="24"/>
          <w:szCs w:val="24"/>
        </w:rPr>
        <w:t>1980), SOLO taxonomy by Biggs and Collis (1992), Singer’s model of comp</w:t>
      </w:r>
      <w:r w:rsidR="00DE6AAB">
        <w:rPr>
          <w:rFonts w:ascii="Times New Roman" w:hAnsi="Times New Roman"/>
          <w:sz w:val="24"/>
          <w:szCs w:val="24"/>
        </w:rPr>
        <w:t>etence-based framework (</w:t>
      </w:r>
      <w:r w:rsidRPr="00141675">
        <w:rPr>
          <w:rFonts w:ascii="Times New Roman" w:hAnsi="Times New Roman"/>
          <w:sz w:val="24"/>
          <w:szCs w:val="24"/>
        </w:rPr>
        <w:t>2000), and CDIO outcome standards (CDIO Initiative, 2004) are investigated and compared to pinpoi</w:t>
      </w:r>
      <w:r w:rsidR="00742FC8">
        <w:rPr>
          <w:rFonts w:ascii="Times New Roman" w:hAnsi="Times New Roman"/>
          <w:sz w:val="24"/>
          <w:szCs w:val="24"/>
        </w:rPr>
        <w:t xml:space="preserve">nt the most appropriate for </w:t>
      </w:r>
      <w:r w:rsidRPr="00141675">
        <w:rPr>
          <w:rFonts w:ascii="Times New Roman" w:hAnsi="Times New Roman"/>
          <w:sz w:val="24"/>
          <w:szCs w:val="24"/>
        </w:rPr>
        <w:t xml:space="preserve">a framework of assessment competence for language teachers. </w:t>
      </w:r>
      <w:r w:rsidR="00DE6AAB">
        <w:rPr>
          <w:rFonts w:ascii="Times New Roman" w:hAnsi="Times New Roman"/>
          <w:sz w:val="24"/>
          <w:szCs w:val="24"/>
        </w:rPr>
        <w:t>The m</w:t>
      </w:r>
      <w:r w:rsidRPr="00141675">
        <w:rPr>
          <w:rFonts w:ascii="Times New Roman" w:hAnsi="Times New Roman"/>
          <w:sz w:val="24"/>
          <w:szCs w:val="24"/>
        </w:rPr>
        <w:t xml:space="preserve">odel of Dreyfus is mainly constructed on skills and experience, yet not emphasizing on assessing knowledge domains. Hence, this model can be used to propose a framework for in-service groups (including assessing their attitude towards their work), but not useful for the targeted groups of this study (both pre-service and in-service language teachers). CDIO standards provide a detailed guideline on curriculum design. It only highlights competences as desired outcomes, but fails to give a detailed framework on the development of cognition and competence. ‘Learning cycle’ of Biggs and Collis exactly reflects its name by reviewing a repeated learning or cognitive process when learners learn a new thing/skill. After careful examination and comparison, the author decided to choose Singer’s competence-based model for the following reasons. First, this model is constructed with different levels and stages of knowledge processing and applying, which helps to develop and form competence – the focus of current educational arena. It seems this six-leveled model properly matches the notion of ‘competence’ – which have been elaborated into </w:t>
      </w:r>
      <w:r w:rsidRPr="00141675">
        <w:rPr>
          <w:rFonts w:ascii="Times New Roman" w:hAnsi="Times New Roman"/>
          <w:sz w:val="24"/>
          <w:szCs w:val="24"/>
        </w:rPr>
        <w:lastRenderedPageBreak/>
        <w:t>knowledge, skill and deposition. Moreover, this model is more preferred than Bloom’s cognition taxonomy – a widely used model in assessing the cognition development because the latter focuses on assessing competence in knowledge cognition, rather than the competence in skill performing</w:t>
      </w:r>
      <w:r w:rsidR="00742FC8">
        <w:rPr>
          <w:rFonts w:ascii="Times New Roman" w:hAnsi="Times New Roman"/>
          <w:sz w:val="24"/>
          <w:szCs w:val="24"/>
        </w:rPr>
        <w:t xml:space="preserve"> and its levels are not easily distinguishable</w:t>
      </w:r>
      <w:r w:rsidRPr="00141675">
        <w:rPr>
          <w:rFonts w:ascii="Times New Roman" w:hAnsi="Times New Roman"/>
          <w:sz w:val="24"/>
          <w:szCs w:val="24"/>
        </w:rPr>
        <w:t xml:space="preserve">. A framework on assessment competence, specifically assessment knowledge and skill for pre-service and in-service language teachers is constructed, basing on Singer’s model of competence. This model includes six levels </w:t>
      </w:r>
      <w:r w:rsidRPr="00141675">
        <w:rPr>
          <w:rFonts w:ascii="Lucida Grande" w:eastAsia="ヒラギノ角ゴ Pro W3" w:hAnsi="Lucida Grande"/>
          <w:color w:val="000000"/>
          <w:sz w:val="24"/>
          <w:szCs w:val="20"/>
        </w:rPr>
        <w:t>of (1) perceiving, (2) primary processing, (3) constructing mental structures, (4) expressing through language, (5) secondary processing and (6) transferring. Only the first four levels are used to develop assessment competence for the targeted groups of this study, as the two latter ones reflect a higher level of competence are supposed to be developed for</w:t>
      </w:r>
      <w:r w:rsidR="00191FB9">
        <w:rPr>
          <w:rFonts w:ascii="Lucida Grande" w:eastAsia="ヒラギノ角ゴ Pro W3" w:hAnsi="Lucida Grande"/>
          <w:color w:val="000000"/>
          <w:sz w:val="24"/>
          <w:szCs w:val="20"/>
        </w:rPr>
        <w:t xml:space="preserve"> higher-qualification experts in language assessment, such as doctoral graduands and ministerial administrative staff.</w:t>
      </w:r>
      <w:r w:rsidRPr="00141675">
        <w:rPr>
          <w:rFonts w:ascii="Lucida Grande" w:eastAsia="ヒラギノ角ゴ Pro W3" w:hAnsi="Lucida Grande"/>
          <w:color w:val="000000"/>
          <w:sz w:val="24"/>
          <w:szCs w:val="20"/>
        </w:rPr>
        <w:t xml:space="preserve"> </w:t>
      </w:r>
      <w:r w:rsidR="0012128A">
        <w:rPr>
          <w:rFonts w:ascii="Lucida Grande" w:eastAsia="ヒラギノ角ゴ Pro W3" w:hAnsi="Lucida Grande"/>
          <w:color w:val="000000"/>
          <w:sz w:val="24"/>
          <w:szCs w:val="20"/>
        </w:rPr>
        <w:t>Moreover, in the limit of time, the construction of attitudes needed for language assessment have not been included in this instrumental framework.</w:t>
      </w:r>
    </w:p>
    <w:p w:rsidR="0012128A" w:rsidRDefault="00742FC8" w:rsidP="00954F86">
      <w:pPr>
        <w:spacing w:after="0" w:line="240" w:lineRule="auto"/>
        <w:jc w:val="both"/>
        <w:rPr>
          <w:rFonts w:ascii="Times New Roman" w:hAnsi="Times New Roman"/>
          <w:sz w:val="24"/>
          <w:szCs w:val="24"/>
        </w:rPr>
      </w:pPr>
      <w:r>
        <w:rPr>
          <w:rFonts w:ascii="Times New Roman" w:hAnsi="Times New Roman"/>
          <w:sz w:val="24"/>
          <w:szCs w:val="24"/>
        </w:rPr>
        <w:t xml:space="preserve">The result of this study is </w:t>
      </w:r>
      <w:r w:rsidR="0012128A">
        <w:rPr>
          <w:rFonts w:ascii="Times New Roman" w:hAnsi="Times New Roman"/>
          <w:sz w:val="24"/>
          <w:szCs w:val="24"/>
        </w:rPr>
        <w:t xml:space="preserve">an </w:t>
      </w:r>
      <w:r w:rsidR="00BE29D7">
        <w:rPr>
          <w:rFonts w:ascii="Times New Roman" w:hAnsi="Times New Roman"/>
          <w:sz w:val="24"/>
          <w:szCs w:val="24"/>
        </w:rPr>
        <w:t>ACF</w:t>
      </w:r>
      <w:r w:rsidR="0012128A">
        <w:rPr>
          <w:rFonts w:ascii="Times New Roman" w:hAnsi="Times New Roman"/>
          <w:sz w:val="24"/>
          <w:szCs w:val="24"/>
        </w:rPr>
        <w:t xml:space="preserve"> for Vietnamese ELT pre-service and in-service teachers (in the appendix). </w:t>
      </w:r>
      <w:r w:rsidR="00DE6AAB">
        <w:rPr>
          <w:rFonts w:ascii="Times New Roman" w:hAnsi="Times New Roman"/>
          <w:sz w:val="24"/>
          <w:szCs w:val="24"/>
        </w:rPr>
        <w:t>Five domains of language assessment competence</w:t>
      </w:r>
      <w:r w:rsidR="0012128A">
        <w:rPr>
          <w:rFonts w:ascii="Times New Roman" w:hAnsi="Times New Roman"/>
          <w:sz w:val="24"/>
          <w:szCs w:val="24"/>
        </w:rPr>
        <w:t xml:space="preserve"> are set basing on the four levels of Singer’s model of competence. Each cognitive level in the framework has been clarified with the most fundamental knowledge and skills in language assessment as reviewed in section 1. </w:t>
      </w:r>
    </w:p>
    <w:p w:rsidR="00CD595E" w:rsidRPr="00954F86" w:rsidRDefault="00CD595E" w:rsidP="00954F86">
      <w:pPr>
        <w:spacing w:after="0" w:line="240" w:lineRule="auto"/>
        <w:jc w:val="both"/>
        <w:rPr>
          <w:rFonts w:ascii="Times New Roman" w:hAnsi="Times New Roman"/>
          <w:b/>
          <w:sz w:val="24"/>
          <w:szCs w:val="24"/>
        </w:rPr>
      </w:pPr>
      <w:r w:rsidRPr="00954F86">
        <w:rPr>
          <w:rFonts w:ascii="Times New Roman" w:hAnsi="Times New Roman"/>
          <w:b/>
          <w:sz w:val="24"/>
          <w:szCs w:val="24"/>
        </w:rPr>
        <w:t>Conclusion</w:t>
      </w:r>
    </w:p>
    <w:p w:rsidR="00954F86" w:rsidRPr="00954F86" w:rsidRDefault="0012128A" w:rsidP="00954F86">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E29D7">
        <w:rPr>
          <w:rFonts w:ascii="Times New Roman" w:hAnsi="Times New Roman"/>
          <w:sz w:val="24"/>
          <w:szCs w:val="24"/>
        </w:rPr>
        <w:t>ACF</w:t>
      </w:r>
      <w:r>
        <w:rPr>
          <w:rFonts w:ascii="Times New Roman" w:hAnsi="Times New Roman"/>
          <w:sz w:val="24"/>
          <w:szCs w:val="24"/>
        </w:rPr>
        <w:t xml:space="preserve"> in this study is the first to be developed in Vietnam and among the few to be developed in ELT. </w:t>
      </w:r>
      <w:r w:rsidR="00346B94">
        <w:rPr>
          <w:rFonts w:ascii="Times New Roman" w:hAnsi="Times New Roman"/>
          <w:sz w:val="24"/>
          <w:szCs w:val="24"/>
        </w:rPr>
        <w:t>We understand that this newly suggested framework will be needed to revised; therefore</w:t>
      </w:r>
      <w:r>
        <w:rPr>
          <w:rFonts w:ascii="Times New Roman" w:hAnsi="Times New Roman"/>
          <w:sz w:val="24"/>
          <w:szCs w:val="24"/>
        </w:rPr>
        <w:t xml:space="preserve">, further studies on its validation </w:t>
      </w:r>
      <w:r w:rsidR="00346B94">
        <w:rPr>
          <w:rFonts w:ascii="Times New Roman" w:hAnsi="Times New Roman"/>
          <w:sz w:val="24"/>
          <w:szCs w:val="24"/>
        </w:rPr>
        <w:t>are</w:t>
      </w:r>
      <w:r w:rsidR="00B46CCF">
        <w:rPr>
          <w:rFonts w:ascii="Times New Roman" w:hAnsi="Times New Roman"/>
          <w:sz w:val="24"/>
          <w:szCs w:val="24"/>
        </w:rPr>
        <w:t xml:space="preserve"> necessarily conducted so that it wil</w:t>
      </w:r>
      <w:r>
        <w:rPr>
          <w:rFonts w:ascii="Times New Roman" w:hAnsi="Times New Roman"/>
          <w:sz w:val="24"/>
          <w:szCs w:val="24"/>
        </w:rPr>
        <w:t xml:space="preserve">l be more practical and ready to be </w:t>
      </w:r>
      <w:r w:rsidR="00B46CCF">
        <w:rPr>
          <w:rFonts w:ascii="Times New Roman" w:hAnsi="Times New Roman"/>
          <w:sz w:val="24"/>
          <w:szCs w:val="24"/>
        </w:rPr>
        <w:t>appli</w:t>
      </w:r>
      <w:r>
        <w:rPr>
          <w:rFonts w:ascii="Times New Roman" w:hAnsi="Times New Roman"/>
          <w:sz w:val="24"/>
          <w:szCs w:val="24"/>
        </w:rPr>
        <w:t>ed</w:t>
      </w:r>
      <w:r w:rsidR="00B46CCF">
        <w:rPr>
          <w:rFonts w:ascii="Times New Roman" w:hAnsi="Times New Roman"/>
          <w:sz w:val="24"/>
          <w:szCs w:val="24"/>
        </w:rPr>
        <w:t xml:space="preserve"> in</w:t>
      </w:r>
      <w:r>
        <w:rPr>
          <w:rFonts w:ascii="Times New Roman" w:hAnsi="Times New Roman"/>
          <w:sz w:val="24"/>
          <w:szCs w:val="24"/>
        </w:rPr>
        <w:t xml:space="preserve"> the</w:t>
      </w:r>
      <w:r w:rsidR="00B46CCF">
        <w:rPr>
          <w:rFonts w:ascii="Times New Roman" w:hAnsi="Times New Roman"/>
          <w:sz w:val="24"/>
          <w:szCs w:val="24"/>
        </w:rPr>
        <w:t xml:space="preserve"> Vietnam educational context. </w:t>
      </w:r>
    </w:p>
    <w:p w:rsidR="00CD595E" w:rsidRPr="00CD595E" w:rsidRDefault="00CD595E" w:rsidP="00CD595E">
      <w:pPr>
        <w:pStyle w:val="ListParagraph"/>
        <w:spacing w:after="0" w:line="240" w:lineRule="auto"/>
        <w:ind w:left="360"/>
        <w:jc w:val="both"/>
        <w:rPr>
          <w:rFonts w:ascii="Times New Roman" w:hAnsi="Times New Roman"/>
          <w:sz w:val="24"/>
          <w:szCs w:val="24"/>
        </w:rPr>
      </w:pPr>
    </w:p>
    <w:p w:rsidR="00AA093E" w:rsidRDefault="00AA093E" w:rsidP="00AA093E">
      <w:pPr>
        <w:pStyle w:val="ListParagraph"/>
        <w:numPr>
          <w:ilvl w:val="0"/>
          <w:numId w:val="7"/>
        </w:numPr>
        <w:spacing w:after="0" w:line="240" w:lineRule="auto"/>
        <w:ind w:left="360"/>
        <w:jc w:val="both"/>
        <w:rPr>
          <w:rFonts w:ascii="Times New Roman" w:hAnsi="Times New Roman"/>
          <w:b/>
          <w:sz w:val="24"/>
          <w:szCs w:val="24"/>
        </w:rPr>
      </w:pPr>
      <w:r w:rsidRPr="00AA093E">
        <w:rPr>
          <w:rFonts w:ascii="Times New Roman" w:hAnsi="Times New Roman"/>
          <w:b/>
          <w:sz w:val="24"/>
          <w:szCs w:val="24"/>
        </w:rPr>
        <w:t>References</w:t>
      </w:r>
    </w:p>
    <w:p w:rsidR="00B21C09" w:rsidRPr="008F7191" w:rsidRDefault="00C372A4" w:rsidP="00B4513D">
      <w:pPr>
        <w:spacing w:after="0" w:line="240" w:lineRule="auto"/>
        <w:ind w:left="720" w:hanging="720"/>
        <w:jc w:val="both"/>
        <w:rPr>
          <w:rFonts w:ascii="Times New Roman" w:hAnsi="Times New Roman" w:cs="Times New Roman"/>
          <w:noProof/>
          <w:sz w:val="20"/>
          <w:szCs w:val="20"/>
        </w:rPr>
      </w:pPr>
      <w:r w:rsidRPr="008F7191">
        <w:rPr>
          <w:rFonts w:ascii="Times New Roman" w:hAnsi="Times New Roman" w:cs="Times New Roman"/>
          <w:sz w:val="20"/>
          <w:szCs w:val="20"/>
        </w:rPr>
        <w:fldChar w:fldCharType="begin"/>
      </w:r>
      <w:r w:rsidR="00B21C09" w:rsidRPr="008F7191">
        <w:rPr>
          <w:rFonts w:ascii="Times New Roman" w:hAnsi="Times New Roman" w:cs="Times New Roman"/>
          <w:sz w:val="20"/>
          <w:szCs w:val="20"/>
        </w:rPr>
        <w:instrText xml:space="preserve"> ADDIN EN.REFLIST </w:instrText>
      </w:r>
      <w:r w:rsidRPr="008F7191">
        <w:rPr>
          <w:rFonts w:ascii="Times New Roman" w:hAnsi="Times New Roman" w:cs="Times New Roman"/>
          <w:sz w:val="20"/>
          <w:szCs w:val="20"/>
        </w:rPr>
        <w:fldChar w:fldCharType="separate"/>
      </w:r>
      <w:bookmarkStart w:id="1" w:name="_ENREF_1"/>
      <w:r w:rsidR="00B21C09" w:rsidRPr="008F7191">
        <w:rPr>
          <w:rFonts w:ascii="Times New Roman" w:hAnsi="Times New Roman" w:cs="Times New Roman"/>
          <w:noProof/>
          <w:sz w:val="20"/>
          <w:szCs w:val="20"/>
        </w:rPr>
        <w:t xml:space="preserve">Airasian, P. W. (2005). </w:t>
      </w:r>
      <w:r w:rsidR="00B21C09" w:rsidRPr="008F7191">
        <w:rPr>
          <w:rFonts w:ascii="Times New Roman" w:hAnsi="Times New Roman" w:cs="Times New Roman"/>
          <w:i/>
          <w:noProof/>
          <w:sz w:val="20"/>
          <w:szCs w:val="20"/>
        </w:rPr>
        <w:t>Classroom assessment : concepts and applications</w:t>
      </w:r>
      <w:r w:rsidR="00B21C09" w:rsidRPr="008F7191">
        <w:rPr>
          <w:rFonts w:ascii="Times New Roman" w:hAnsi="Times New Roman" w:cs="Times New Roman"/>
          <w:noProof/>
          <w:sz w:val="20"/>
          <w:szCs w:val="20"/>
        </w:rPr>
        <w:t xml:space="preserve"> (5th ed.). Boston: McGraw-Hill.</w:t>
      </w:r>
      <w:bookmarkEnd w:id="1"/>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 w:name="_ENREF_2"/>
      <w:r w:rsidRPr="008F7191">
        <w:rPr>
          <w:rFonts w:ascii="Times New Roman" w:hAnsi="Times New Roman" w:cs="Times New Roman"/>
          <w:noProof/>
          <w:sz w:val="20"/>
          <w:szCs w:val="20"/>
        </w:rPr>
        <w:t xml:space="preserve">Anderson, L. W., &amp; Sosniak, L. A. (Eds.). (1994). </w:t>
      </w:r>
      <w:r w:rsidRPr="008F7191">
        <w:rPr>
          <w:rFonts w:ascii="Times New Roman" w:hAnsi="Times New Roman" w:cs="Times New Roman"/>
          <w:i/>
          <w:noProof/>
          <w:sz w:val="20"/>
          <w:szCs w:val="20"/>
        </w:rPr>
        <w:t>Bloom's taxonomy: A forty-year retrospective. Ninety-third year book of the National Society for the Study of Education</w:t>
      </w:r>
      <w:r w:rsidRPr="008F7191">
        <w:rPr>
          <w:rFonts w:ascii="Times New Roman" w:hAnsi="Times New Roman" w:cs="Times New Roman"/>
          <w:noProof/>
          <w:sz w:val="20"/>
          <w:szCs w:val="20"/>
        </w:rPr>
        <w:t>. Chicago: University of Chicago Press.</w:t>
      </w:r>
      <w:bookmarkEnd w:id="2"/>
    </w:p>
    <w:p w:rsidR="00B4513D" w:rsidRPr="00B4513D" w:rsidRDefault="00B4513D" w:rsidP="00B4513D">
      <w:pPr>
        <w:spacing w:after="0" w:line="240" w:lineRule="auto"/>
        <w:ind w:left="720" w:hanging="720"/>
        <w:rPr>
          <w:rFonts w:ascii="Times New Roman" w:hAnsi="Times New Roman"/>
          <w:sz w:val="20"/>
          <w:szCs w:val="24"/>
        </w:rPr>
      </w:pPr>
      <w:bookmarkStart w:id="3" w:name="_ENREF_3"/>
      <w:r w:rsidRPr="00B4513D">
        <w:rPr>
          <w:rFonts w:ascii="Times New Roman" w:hAnsi="Times New Roman"/>
          <w:sz w:val="20"/>
          <w:szCs w:val="24"/>
        </w:rPr>
        <w:t xml:space="preserve">Bachman, L.F. (1990). </w:t>
      </w:r>
      <w:r w:rsidRPr="00B4513D">
        <w:rPr>
          <w:rFonts w:ascii="Times New Roman" w:hAnsi="Times New Roman"/>
          <w:i/>
          <w:sz w:val="20"/>
          <w:szCs w:val="24"/>
        </w:rPr>
        <w:t>Fundamental considerations in language testing</w:t>
      </w:r>
      <w:r w:rsidRPr="00B4513D">
        <w:rPr>
          <w:rFonts w:ascii="Times New Roman" w:hAnsi="Times New Roman"/>
          <w:sz w:val="20"/>
          <w:szCs w:val="24"/>
        </w:rPr>
        <w:t>.Oxford University Press.</w:t>
      </w:r>
    </w:p>
    <w:p w:rsidR="00B4513D" w:rsidRPr="00B4513D" w:rsidRDefault="00B4513D" w:rsidP="00B4513D">
      <w:pPr>
        <w:spacing w:after="0" w:line="240" w:lineRule="auto"/>
        <w:ind w:left="720" w:hanging="720"/>
        <w:rPr>
          <w:rFonts w:ascii="Times New Roman" w:hAnsi="Times New Roman"/>
          <w:sz w:val="20"/>
          <w:szCs w:val="24"/>
        </w:rPr>
      </w:pPr>
      <w:r w:rsidRPr="00B4513D">
        <w:rPr>
          <w:rFonts w:ascii="Times New Roman" w:hAnsi="Times New Roman"/>
          <w:sz w:val="20"/>
          <w:szCs w:val="24"/>
        </w:rPr>
        <w:t>Bachman, L.F. &amp; Palmer, A.S. (1996).</w:t>
      </w:r>
      <w:r w:rsidRPr="00B4513D">
        <w:rPr>
          <w:rFonts w:ascii="Times New Roman" w:hAnsi="Times New Roman"/>
          <w:i/>
          <w:sz w:val="20"/>
          <w:szCs w:val="24"/>
        </w:rPr>
        <w:t>Language testing in practice</w:t>
      </w:r>
      <w:r w:rsidRPr="00B4513D">
        <w:rPr>
          <w:rFonts w:ascii="Times New Roman" w:hAnsi="Times New Roman"/>
          <w:sz w:val="20"/>
          <w:szCs w:val="24"/>
        </w:rPr>
        <w:t>. Oxford: Oxford University Press.</w:t>
      </w:r>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r w:rsidRPr="008F7191">
        <w:rPr>
          <w:rFonts w:ascii="Times New Roman" w:hAnsi="Times New Roman" w:cs="Times New Roman"/>
          <w:noProof/>
          <w:sz w:val="20"/>
          <w:szCs w:val="20"/>
        </w:rPr>
        <w:t xml:space="preserve">Birenbaum, M. (1996). Assessment 2000: Towards a pluralistic approach to assessment. In M. Birenbaum &amp; F. Dochy (Eds.), </w:t>
      </w:r>
      <w:r w:rsidRPr="008F7191">
        <w:rPr>
          <w:rFonts w:ascii="Times New Roman" w:hAnsi="Times New Roman" w:cs="Times New Roman"/>
          <w:i/>
          <w:noProof/>
          <w:sz w:val="20"/>
          <w:szCs w:val="20"/>
        </w:rPr>
        <w:t>Alternatives to assessment of learning achievements, process, and prior knowledge</w:t>
      </w:r>
      <w:r w:rsidRPr="008F7191">
        <w:rPr>
          <w:rFonts w:ascii="Times New Roman" w:hAnsi="Times New Roman" w:cs="Times New Roman"/>
          <w:noProof/>
          <w:sz w:val="20"/>
          <w:szCs w:val="20"/>
        </w:rPr>
        <w:t xml:space="preserve"> (pp. 3-29). Boston, MA: Kluwer Academic.</w:t>
      </w:r>
      <w:bookmarkEnd w:id="3"/>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4" w:name="_ENREF_4"/>
      <w:r w:rsidRPr="008F7191">
        <w:rPr>
          <w:rFonts w:ascii="Times New Roman" w:hAnsi="Times New Roman" w:cs="Times New Roman"/>
          <w:noProof/>
          <w:sz w:val="20"/>
          <w:szCs w:val="20"/>
        </w:rPr>
        <w:t xml:space="preserve">Brown, J. D., &amp; Hudson, T. (1998). The alternatives in language assessment. </w:t>
      </w:r>
      <w:r w:rsidRPr="008F7191">
        <w:rPr>
          <w:rFonts w:ascii="Times New Roman" w:hAnsi="Times New Roman" w:cs="Times New Roman"/>
          <w:i/>
          <w:noProof/>
          <w:sz w:val="20"/>
          <w:szCs w:val="20"/>
        </w:rPr>
        <w:t>TESOL Quarterly, 32</w:t>
      </w:r>
      <w:r w:rsidRPr="008F7191">
        <w:rPr>
          <w:rFonts w:ascii="Times New Roman" w:hAnsi="Times New Roman" w:cs="Times New Roman"/>
          <w:noProof/>
          <w:sz w:val="20"/>
          <w:szCs w:val="20"/>
        </w:rPr>
        <w:t>(4), 653-675.</w:t>
      </w:r>
      <w:bookmarkEnd w:id="4"/>
    </w:p>
    <w:p w:rsidR="00B4513D" w:rsidRPr="00B4513D" w:rsidRDefault="00B4513D" w:rsidP="00B4513D">
      <w:pPr>
        <w:spacing w:after="0" w:line="240" w:lineRule="auto"/>
        <w:ind w:left="720" w:hanging="720"/>
        <w:rPr>
          <w:rFonts w:ascii="Times New Roman" w:hAnsi="Times New Roman"/>
          <w:sz w:val="20"/>
          <w:szCs w:val="24"/>
        </w:rPr>
      </w:pPr>
      <w:bookmarkStart w:id="5" w:name="_ENREF_5"/>
      <w:r w:rsidRPr="00B4513D">
        <w:rPr>
          <w:rFonts w:ascii="Times New Roman" w:hAnsi="Times New Roman"/>
          <w:sz w:val="20"/>
          <w:szCs w:val="24"/>
        </w:rPr>
        <w:t>Canale, M. (1983) From communicative competence to communicative pedagogy. In J. C. Richards &amp; R.W. Schmidt (Eds.).</w:t>
      </w:r>
      <w:r w:rsidRPr="00B4513D">
        <w:rPr>
          <w:rFonts w:ascii="Times New Roman" w:hAnsi="Times New Roman"/>
          <w:i/>
          <w:sz w:val="20"/>
          <w:szCs w:val="24"/>
        </w:rPr>
        <w:t>Language and communication</w:t>
      </w:r>
      <w:r w:rsidRPr="00B4513D">
        <w:rPr>
          <w:rFonts w:ascii="Times New Roman" w:hAnsi="Times New Roman"/>
          <w:sz w:val="20"/>
          <w:szCs w:val="24"/>
        </w:rPr>
        <w:t>. New York: Longman.</w:t>
      </w:r>
    </w:p>
    <w:p w:rsidR="00B4513D" w:rsidRPr="00B4513D" w:rsidRDefault="00B4513D" w:rsidP="00B4513D">
      <w:pPr>
        <w:spacing w:after="0" w:line="240" w:lineRule="auto"/>
        <w:ind w:left="720" w:hanging="720"/>
        <w:rPr>
          <w:rFonts w:ascii="Times New Roman" w:hAnsi="Times New Roman"/>
          <w:sz w:val="20"/>
          <w:szCs w:val="24"/>
        </w:rPr>
      </w:pPr>
      <w:r w:rsidRPr="00B4513D">
        <w:rPr>
          <w:rFonts w:ascii="Times New Roman" w:hAnsi="Times New Roman"/>
          <w:sz w:val="20"/>
          <w:szCs w:val="24"/>
        </w:rPr>
        <w:t xml:space="preserve">Canale, M. &amp; Swain, M. (1980) Theoretical basis of communicative approaches to second language teaching and testing. </w:t>
      </w:r>
      <w:r w:rsidRPr="00B4513D">
        <w:rPr>
          <w:rFonts w:ascii="Times New Roman" w:hAnsi="Times New Roman"/>
          <w:i/>
          <w:sz w:val="20"/>
          <w:szCs w:val="24"/>
        </w:rPr>
        <w:t>Applied Linguistics, 1</w:t>
      </w:r>
      <w:r w:rsidRPr="00B4513D">
        <w:rPr>
          <w:rFonts w:ascii="Times New Roman" w:hAnsi="Times New Roman"/>
          <w:sz w:val="20"/>
          <w:szCs w:val="24"/>
        </w:rPr>
        <w:t>, 1-47.</w:t>
      </w:r>
    </w:p>
    <w:p w:rsidR="00B4513D" w:rsidRPr="00B4513D" w:rsidRDefault="00B4513D" w:rsidP="00B4513D">
      <w:pPr>
        <w:spacing w:after="0" w:line="240" w:lineRule="auto"/>
        <w:ind w:left="720" w:hanging="720"/>
        <w:rPr>
          <w:rFonts w:ascii="Times New Roman" w:hAnsi="Times New Roman"/>
          <w:sz w:val="20"/>
          <w:szCs w:val="24"/>
        </w:rPr>
      </w:pPr>
      <w:r w:rsidRPr="00B4513D">
        <w:rPr>
          <w:rFonts w:ascii="Times New Roman" w:hAnsi="Times New Roman"/>
          <w:sz w:val="20"/>
          <w:szCs w:val="24"/>
        </w:rPr>
        <w:t>CDIO Initiative (2004).</w:t>
      </w:r>
      <w:r w:rsidRPr="00B4513D">
        <w:rPr>
          <w:rFonts w:ascii="Times New Roman" w:hAnsi="Times New Roman"/>
          <w:i/>
          <w:sz w:val="20"/>
          <w:szCs w:val="24"/>
        </w:rPr>
        <w:t>The CDIO standards</w:t>
      </w:r>
      <w:r w:rsidRPr="00B4513D">
        <w:rPr>
          <w:rFonts w:ascii="Times New Roman" w:hAnsi="Times New Roman"/>
          <w:sz w:val="20"/>
          <w:szCs w:val="24"/>
        </w:rPr>
        <w:t>.Retrieved from http://www.cdio.org/ on 10 May 2012.</w:t>
      </w:r>
    </w:p>
    <w:p w:rsidR="00B4513D" w:rsidRPr="00B4513D" w:rsidRDefault="00B4513D" w:rsidP="00B4513D">
      <w:pPr>
        <w:spacing w:after="0" w:line="240" w:lineRule="auto"/>
        <w:ind w:left="720" w:hanging="720"/>
        <w:rPr>
          <w:rFonts w:ascii="Times New Roman" w:hAnsi="Times New Roman"/>
          <w:sz w:val="20"/>
          <w:szCs w:val="24"/>
        </w:rPr>
      </w:pPr>
      <w:r w:rsidRPr="00B4513D">
        <w:rPr>
          <w:rFonts w:ascii="Times New Roman" w:hAnsi="Times New Roman"/>
          <w:sz w:val="20"/>
          <w:szCs w:val="24"/>
        </w:rPr>
        <w:t xml:space="preserve">Celce-Murcia, M., Dornyei, Z., Thurrell, S. (1995). Communicative competence: A pedagogically motivated model with content specifications. </w:t>
      </w:r>
      <w:r w:rsidRPr="00B4513D">
        <w:rPr>
          <w:rFonts w:ascii="Times New Roman" w:hAnsi="Times New Roman"/>
          <w:i/>
          <w:sz w:val="20"/>
          <w:szCs w:val="24"/>
        </w:rPr>
        <w:t xml:space="preserve">Issues in Applied linguistics, 6 </w:t>
      </w:r>
      <w:r w:rsidRPr="00B4513D">
        <w:rPr>
          <w:rFonts w:ascii="Times New Roman" w:hAnsi="Times New Roman"/>
          <w:sz w:val="20"/>
          <w:szCs w:val="24"/>
        </w:rPr>
        <w:t>(2), 5-53.</w:t>
      </w:r>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r w:rsidRPr="008F7191">
        <w:rPr>
          <w:rFonts w:ascii="Times New Roman" w:hAnsi="Times New Roman" w:cs="Times New Roman"/>
          <w:noProof/>
          <w:sz w:val="20"/>
          <w:szCs w:val="20"/>
        </w:rPr>
        <w:t xml:space="preserve">Chapelle, C. A. (1998). Construct definition and validity inquiry in SLA. In L. F. Bachman &amp; A. D. Cohen (Eds.), </w:t>
      </w:r>
      <w:r w:rsidRPr="008F7191">
        <w:rPr>
          <w:rFonts w:ascii="Times New Roman" w:hAnsi="Times New Roman" w:cs="Times New Roman"/>
          <w:i/>
          <w:noProof/>
          <w:sz w:val="20"/>
          <w:szCs w:val="20"/>
        </w:rPr>
        <w:t>Interfaces between second language acquisition and language testing research</w:t>
      </w:r>
      <w:r w:rsidRPr="008F7191">
        <w:rPr>
          <w:rFonts w:ascii="Times New Roman" w:hAnsi="Times New Roman" w:cs="Times New Roman"/>
          <w:noProof/>
          <w:sz w:val="20"/>
          <w:szCs w:val="20"/>
        </w:rPr>
        <w:t>. Cambridge: Cambridge University Press.</w:t>
      </w:r>
      <w:bookmarkEnd w:id="5"/>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6" w:name="_ENREF_6"/>
      <w:r w:rsidRPr="008F7191">
        <w:rPr>
          <w:rFonts w:ascii="Times New Roman" w:hAnsi="Times New Roman" w:cs="Times New Roman"/>
          <w:noProof/>
          <w:sz w:val="20"/>
          <w:szCs w:val="20"/>
        </w:rPr>
        <w:t xml:space="preserve">Chapelle, C. A., Enright, M. K., &amp; Jamieson, J. M. (Eds.). (2008). </w:t>
      </w:r>
      <w:r w:rsidRPr="008F7191">
        <w:rPr>
          <w:rFonts w:ascii="Times New Roman" w:hAnsi="Times New Roman" w:cs="Times New Roman"/>
          <w:i/>
          <w:noProof/>
          <w:sz w:val="20"/>
          <w:szCs w:val="20"/>
        </w:rPr>
        <w:t xml:space="preserve">Building a validity argument for the Test of English as a Foreign Language </w:t>
      </w:r>
      <w:r w:rsidRPr="008F7191">
        <w:rPr>
          <w:rFonts w:ascii="Times New Roman" w:hAnsi="Times New Roman" w:cs="Times New Roman"/>
          <w:noProof/>
          <w:sz w:val="20"/>
          <w:szCs w:val="20"/>
        </w:rPr>
        <w:t>New York: Routledge.</w:t>
      </w:r>
      <w:bookmarkEnd w:id="6"/>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7" w:name="_ENREF_7"/>
      <w:r w:rsidRPr="008F7191">
        <w:rPr>
          <w:rFonts w:ascii="Times New Roman" w:hAnsi="Times New Roman" w:cs="Times New Roman"/>
          <w:noProof/>
          <w:sz w:val="20"/>
          <w:szCs w:val="20"/>
        </w:rPr>
        <w:t xml:space="preserve">Cooper, C. (1997). </w:t>
      </w:r>
      <w:r w:rsidRPr="008F7191">
        <w:rPr>
          <w:rFonts w:ascii="Times New Roman" w:hAnsi="Times New Roman" w:cs="Times New Roman"/>
          <w:i/>
          <w:noProof/>
          <w:sz w:val="20"/>
          <w:szCs w:val="20"/>
        </w:rPr>
        <w:t>Learner-centred assessment</w:t>
      </w:r>
      <w:r w:rsidRPr="008F7191">
        <w:rPr>
          <w:rFonts w:ascii="Times New Roman" w:hAnsi="Times New Roman" w:cs="Times New Roman"/>
          <w:noProof/>
          <w:sz w:val="20"/>
          <w:szCs w:val="20"/>
        </w:rPr>
        <w:t>. Launceston, Tasmania: Global Learning.</w:t>
      </w:r>
      <w:bookmarkEnd w:id="7"/>
    </w:p>
    <w:p w:rsidR="0097577E" w:rsidRPr="0097577E" w:rsidRDefault="0097577E" w:rsidP="0097577E">
      <w:pPr>
        <w:spacing w:after="0" w:line="240" w:lineRule="auto"/>
        <w:ind w:left="720" w:hanging="720"/>
        <w:jc w:val="both"/>
        <w:rPr>
          <w:rFonts w:ascii="Times New Roman" w:hAnsi="Times New Roman"/>
          <w:sz w:val="20"/>
          <w:szCs w:val="24"/>
        </w:rPr>
      </w:pPr>
      <w:bookmarkStart w:id="8" w:name="_ENREF_9"/>
      <w:r w:rsidRPr="0097577E">
        <w:rPr>
          <w:rFonts w:ascii="Times New Roman" w:hAnsi="Times New Roman"/>
          <w:sz w:val="20"/>
          <w:szCs w:val="24"/>
        </w:rPr>
        <w:lastRenderedPageBreak/>
        <w:t xml:space="preserve">Demetriou, A., Shayer, M. &amp;Efklides, A. (Eds.) (1992) </w:t>
      </w:r>
      <w:r w:rsidRPr="0097577E">
        <w:rPr>
          <w:rFonts w:ascii="Times New Roman" w:hAnsi="Times New Roman"/>
          <w:i/>
          <w:sz w:val="20"/>
          <w:szCs w:val="24"/>
        </w:rPr>
        <w:t>Neo-Peagetian theories of cognitive development.Implications and Applications for Education</w:t>
      </w:r>
      <w:r w:rsidRPr="0097577E">
        <w:rPr>
          <w:rFonts w:ascii="Times New Roman" w:hAnsi="Times New Roman"/>
          <w:sz w:val="20"/>
          <w:szCs w:val="24"/>
        </w:rPr>
        <w:t>. London and New York: Routledge.</w:t>
      </w:r>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r w:rsidRPr="008F7191">
        <w:rPr>
          <w:rFonts w:ascii="Times New Roman" w:hAnsi="Times New Roman" w:cs="Times New Roman"/>
          <w:noProof/>
          <w:sz w:val="20"/>
          <w:szCs w:val="20"/>
        </w:rPr>
        <w:t xml:space="preserve">Dierick, S., &amp; Dochy, F. (2001). New lines in edumetrics: New forms of assessment lead to new assessment criteria. </w:t>
      </w:r>
      <w:r w:rsidRPr="008F7191">
        <w:rPr>
          <w:rFonts w:ascii="Times New Roman" w:hAnsi="Times New Roman" w:cs="Times New Roman"/>
          <w:i/>
          <w:noProof/>
          <w:sz w:val="20"/>
          <w:szCs w:val="20"/>
        </w:rPr>
        <w:t>Studies in Educational Evaluation, 27</w:t>
      </w:r>
      <w:r w:rsidRPr="008F7191">
        <w:rPr>
          <w:rFonts w:ascii="Times New Roman" w:hAnsi="Times New Roman" w:cs="Times New Roman"/>
          <w:noProof/>
          <w:sz w:val="20"/>
          <w:szCs w:val="20"/>
        </w:rPr>
        <w:t>(4), 307-329.</w:t>
      </w:r>
      <w:bookmarkEnd w:id="8"/>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9" w:name="_ENREF_10"/>
      <w:r w:rsidRPr="008F7191">
        <w:rPr>
          <w:rFonts w:ascii="Times New Roman" w:hAnsi="Times New Roman" w:cs="Times New Roman"/>
          <w:noProof/>
          <w:sz w:val="20"/>
          <w:szCs w:val="20"/>
        </w:rPr>
        <w:t xml:space="preserve">Duong, M. T. (2012). </w:t>
      </w:r>
      <w:r w:rsidRPr="008F7191">
        <w:rPr>
          <w:rFonts w:ascii="Times New Roman" w:hAnsi="Times New Roman" w:cs="Times New Roman"/>
          <w:i/>
          <w:noProof/>
          <w:sz w:val="20"/>
          <w:szCs w:val="20"/>
        </w:rPr>
        <w:t>Hình thái giáo dục hiện đại và các phương pháp không truyền thống để đánh giá năng lực học tập của học sinh phổ thông ở Việt Nam sau năm 2015</w:t>
      </w:r>
      <w:r w:rsidRPr="008F7191">
        <w:rPr>
          <w:rFonts w:ascii="Times New Roman" w:hAnsi="Times New Roman" w:cs="Times New Roman"/>
          <w:noProof/>
          <w:sz w:val="20"/>
          <w:szCs w:val="20"/>
        </w:rPr>
        <w:t xml:space="preserve">. Paper presented at the Hội nghị đánh giá kết quả học tập của học sinh trong chương trình giáo dục phổ thông sau năm 2015, Hanoi: May 8 2012. </w:t>
      </w:r>
      <w:bookmarkEnd w:id="9"/>
    </w:p>
    <w:p w:rsidR="0097577E" w:rsidRPr="0097577E" w:rsidRDefault="0097577E" w:rsidP="0097577E">
      <w:pPr>
        <w:spacing w:after="0" w:line="240" w:lineRule="auto"/>
        <w:ind w:left="720" w:hanging="720"/>
        <w:jc w:val="both"/>
        <w:rPr>
          <w:rFonts w:ascii="Times New Roman" w:hAnsi="Times New Roman"/>
          <w:sz w:val="20"/>
          <w:szCs w:val="24"/>
        </w:rPr>
      </w:pPr>
      <w:bookmarkStart w:id="10" w:name="_ENREF_11"/>
      <w:r w:rsidRPr="0097577E">
        <w:rPr>
          <w:rFonts w:ascii="Times New Roman" w:hAnsi="Times New Roman"/>
          <w:sz w:val="20"/>
          <w:szCs w:val="24"/>
        </w:rPr>
        <w:t>Dreyfus, S.E. &amp; Dreyfus, H.L. (1980).</w:t>
      </w:r>
      <w:r w:rsidRPr="0097577E">
        <w:rPr>
          <w:rFonts w:ascii="Times New Roman" w:hAnsi="Times New Roman"/>
          <w:i/>
          <w:sz w:val="20"/>
          <w:szCs w:val="24"/>
        </w:rPr>
        <w:t>A five-stage model of mental activities involved in directed skill acquisition</w:t>
      </w:r>
      <w:r w:rsidRPr="0097577E">
        <w:rPr>
          <w:rFonts w:ascii="Times New Roman" w:hAnsi="Times New Roman"/>
          <w:sz w:val="20"/>
          <w:szCs w:val="24"/>
        </w:rPr>
        <w:t>. Research report.</w:t>
      </w:r>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r w:rsidRPr="008F7191">
        <w:rPr>
          <w:rFonts w:ascii="Times New Roman" w:hAnsi="Times New Roman" w:cs="Times New Roman"/>
          <w:noProof/>
          <w:sz w:val="20"/>
          <w:szCs w:val="20"/>
        </w:rPr>
        <w:t>Greenleaf, C., Gee, M. K., &amp; Ballinger, R. (1997). Authentic assessment: Getting started. Unpublished National Workplace Literacy Programme. Wahington DC. Office of Vocational and Adult Education.</w:t>
      </w:r>
      <w:bookmarkEnd w:id="10"/>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1" w:name="_ENREF_12"/>
      <w:r w:rsidRPr="008F7191">
        <w:rPr>
          <w:rFonts w:ascii="Times New Roman" w:hAnsi="Times New Roman" w:cs="Times New Roman"/>
          <w:noProof/>
          <w:sz w:val="20"/>
          <w:szCs w:val="20"/>
        </w:rPr>
        <w:t xml:space="preserve">Griffin, P., &amp; Nix, P. (1991). </w:t>
      </w:r>
      <w:r w:rsidRPr="008F7191">
        <w:rPr>
          <w:rFonts w:ascii="Times New Roman" w:hAnsi="Times New Roman" w:cs="Times New Roman"/>
          <w:i/>
          <w:noProof/>
          <w:sz w:val="20"/>
          <w:szCs w:val="20"/>
        </w:rPr>
        <w:t>Educational assessment and reporting : a new approach</w:t>
      </w:r>
      <w:r w:rsidRPr="008F7191">
        <w:rPr>
          <w:rFonts w:ascii="Times New Roman" w:hAnsi="Times New Roman" w:cs="Times New Roman"/>
          <w:noProof/>
          <w:sz w:val="20"/>
          <w:szCs w:val="20"/>
        </w:rPr>
        <w:t>. Sydney: Harcourt Brace Jovanovich.</w:t>
      </w:r>
      <w:bookmarkEnd w:id="11"/>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2" w:name="_ENREF_13"/>
      <w:r w:rsidRPr="008F7191">
        <w:rPr>
          <w:rFonts w:ascii="Times New Roman" w:hAnsi="Times New Roman" w:cs="Times New Roman"/>
          <w:noProof/>
          <w:sz w:val="20"/>
          <w:szCs w:val="20"/>
        </w:rPr>
        <w:t xml:space="preserve">Hart, D. (1994). </w:t>
      </w:r>
      <w:r w:rsidRPr="008F7191">
        <w:rPr>
          <w:rFonts w:ascii="Times New Roman" w:hAnsi="Times New Roman" w:cs="Times New Roman"/>
          <w:i/>
          <w:noProof/>
          <w:sz w:val="20"/>
          <w:szCs w:val="20"/>
        </w:rPr>
        <w:t>Authentic assessment : a handbook for educators</w:t>
      </w:r>
      <w:r w:rsidRPr="008F7191">
        <w:rPr>
          <w:rFonts w:ascii="Times New Roman" w:hAnsi="Times New Roman" w:cs="Times New Roman"/>
          <w:noProof/>
          <w:sz w:val="20"/>
          <w:szCs w:val="20"/>
        </w:rPr>
        <w:t>. Menlo Park, Calif.: Addison-Wesley Pub. Co.</w:t>
      </w:r>
      <w:bookmarkEnd w:id="12"/>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3" w:name="_ENREF_14"/>
      <w:r w:rsidRPr="008F7191">
        <w:rPr>
          <w:rFonts w:ascii="Times New Roman" w:hAnsi="Times New Roman" w:cs="Times New Roman"/>
          <w:noProof/>
          <w:sz w:val="20"/>
          <w:szCs w:val="20"/>
        </w:rPr>
        <w:t xml:space="preserve">Herman, J., Aschbacher, P. R., &amp; Winters, L. (1992). </w:t>
      </w:r>
      <w:r w:rsidRPr="008F7191">
        <w:rPr>
          <w:rFonts w:ascii="Times New Roman" w:hAnsi="Times New Roman" w:cs="Times New Roman"/>
          <w:i/>
          <w:noProof/>
          <w:sz w:val="20"/>
          <w:szCs w:val="20"/>
        </w:rPr>
        <w:t>A practical guide to alternative assessment</w:t>
      </w:r>
      <w:r w:rsidRPr="008F7191">
        <w:rPr>
          <w:rFonts w:ascii="Times New Roman" w:hAnsi="Times New Roman" w:cs="Times New Roman"/>
          <w:noProof/>
          <w:sz w:val="20"/>
          <w:szCs w:val="20"/>
        </w:rPr>
        <w:t>. Alexandria, VA: Association for Supervision and Curriculum Development.</w:t>
      </w:r>
      <w:bookmarkEnd w:id="13"/>
    </w:p>
    <w:p w:rsidR="00FE59F7" w:rsidRPr="00FE59F7" w:rsidRDefault="00FE59F7" w:rsidP="00FE59F7">
      <w:pPr>
        <w:spacing w:after="0" w:line="240" w:lineRule="auto"/>
        <w:ind w:left="720" w:hanging="720"/>
        <w:rPr>
          <w:rFonts w:ascii="Times New Roman" w:hAnsi="Times New Roman"/>
          <w:sz w:val="20"/>
          <w:szCs w:val="24"/>
        </w:rPr>
      </w:pPr>
      <w:bookmarkStart w:id="14" w:name="_ENREF_15"/>
      <w:r w:rsidRPr="00FE59F7">
        <w:rPr>
          <w:rFonts w:ascii="Times New Roman" w:hAnsi="Times New Roman"/>
          <w:sz w:val="20"/>
          <w:szCs w:val="24"/>
        </w:rPr>
        <w:t xml:space="preserve">Hymes, D.H. (1967) Models of the interaction of language and social setting. </w:t>
      </w:r>
      <w:r w:rsidRPr="00FE59F7">
        <w:rPr>
          <w:rFonts w:ascii="Times New Roman" w:hAnsi="Times New Roman"/>
          <w:i/>
          <w:sz w:val="20"/>
          <w:szCs w:val="24"/>
        </w:rPr>
        <w:t>Journal of Social Issues, 23</w:t>
      </w:r>
      <w:r w:rsidRPr="00FE59F7">
        <w:rPr>
          <w:rFonts w:ascii="Times New Roman" w:hAnsi="Times New Roman"/>
          <w:sz w:val="20"/>
          <w:szCs w:val="24"/>
        </w:rPr>
        <w:t xml:space="preserve"> (2), 8-38.</w:t>
      </w:r>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5" w:name="_ENREF_18"/>
      <w:bookmarkEnd w:id="14"/>
      <w:r w:rsidRPr="008F7191">
        <w:rPr>
          <w:rFonts w:ascii="Times New Roman" w:hAnsi="Times New Roman" w:cs="Times New Roman"/>
          <w:noProof/>
          <w:sz w:val="20"/>
          <w:szCs w:val="20"/>
        </w:rPr>
        <w:t xml:space="preserve">Mabry, L. (1999). </w:t>
      </w:r>
      <w:r w:rsidRPr="008F7191">
        <w:rPr>
          <w:rFonts w:ascii="Times New Roman" w:hAnsi="Times New Roman" w:cs="Times New Roman"/>
          <w:i/>
          <w:noProof/>
          <w:sz w:val="20"/>
          <w:szCs w:val="20"/>
        </w:rPr>
        <w:t>Portfolios plus : a critical guide to alternative assessment</w:t>
      </w:r>
      <w:r w:rsidRPr="008F7191">
        <w:rPr>
          <w:rFonts w:ascii="Times New Roman" w:hAnsi="Times New Roman" w:cs="Times New Roman"/>
          <w:noProof/>
          <w:sz w:val="20"/>
          <w:szCs w:val="20"/>
        </w:rPr>
        <w:t>. Thousand Oaks, California: Corwin Press.</w:t>
      </w:r>
      <w:bookmarkEnd w:id="15"/>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6" w:name="_ENREF_22"/>
      <w:r w:rsidRPr="008F7191">
        <w:rPr>
          <w:rFonts w:ascii="Times New Roman" w:hAnsi="Times New Roman" w:cs="Times New Roman"/>
          <w:noProof/>
          <w:sz w:val="20"/>
          <w:szCs w:val="20"/>
        </w:rPr>
        <w:t xml:space="preserve">Nguyễn, C. K. (2012). </w:t>
      </w:r>
      <w:r w:rsidRPr="008F7191">
        <w:rPr>
          <w:rFonts w:ascii="Times New Roman" w:hAnsi="Times New Roman" w:cs="Times New Roman"/>
          <w:i/>
          <w:noProof/>
          <w:sz w:val="20"/>
          <w:szCs w:val="20"/>
        </w:rPr>
        <w:t>Dạy và học về kiểm tra đánh giá trong chương trình giáo dcj ở các trường sư phạm: giải pháp tăng cường năng lực về kiểm tra đánh giá cho các giáo viên tương lai</w:t>
      </w:r>
      <w:r w:rsidRPr="008F7191">
        <w:rPr>
          <w:rFonts w:ascii="Times New Roman" w:hAnsi="Times New Roman" w:cs="Times New Roman"/>
          <w:noProof/>
          <w:sz w:val="20"/>
          <w:szCs w:val="20"/>
        </w:rPr>
        <w:t>. Hanoi: Hanoi National Univerisity of Education.</w:t>
      </w:r>
      <w:bookmarkEnd w:id="16"/>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7" w:name="_ENREF_23"/>
      <w:r w:rsidRPr="008F7191">
        <w:rPr>
          <w:rFonts w:ascii="Times New Roman" w:hAnsi="Times New Roman" w:cs="Times New Roman"/>
          <w:noProof/>
          <w:sz w:val="20"/>
          <w:szCs w:val="20"/>
        </w:rPr>
        <w:t xml:space="preserve">Oosterhof, A. (2003). </w:t>
      </w:r>
      <w:r w:rsidRPr="008F7191">
        <w:rPr>
          <w:rFonts w:ascii="Times New Roman" w:hAnsi="Times New Roman" w:cs="Times New Roman"/>
          <w:i/>
          <w:noProof/>
          <w:sz w:val="20"/>
          <w:szCs w:val="20"/>
        </w:rPr>
        <w:t>Developing and using classroom assessments</w:t>
      </w:r>
      <w:r w:rsidRPr="008F7191">
        <w:rPr>
          <w:rFonts w:ascii="Times New Roman" w:hAnsi="Times New Roman" w:cs="Times New Roman"/>
          <w:noProof/>
          <w:sz w:val="20"/>
          <w:szCs w:val="20"/>
        </w:rPr>
        <w:t xml:space="preserve"> (3rd ed.). Upper Saddle River, N.J.: Merrill.</w:t>
      </w:r>
      <w:bookmarkEnd w:id="17"/>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8" w:name="_ENREF_25"/>
      <w:r w:rsidRPr="008F7191">
        <w:rPr>
          <w:rFonts w:ascii="Times New Roman" w:hAnsi="Times New Roman" w:cs="Times New Roman"/>
          <w:noProof/>
          <w:sz w:val="20"/>
          <w:szCs w:val="20"/>
        </w:rPr>
        <w:t xml:space="preserve">Popham, W. J. (2002). </w:t>
      </w:r>
      <w:r w:rsidRPr="008F7191">
        <w:rPr>
          <w:rFonts w:ascii="Times New Roman" w:hAnsi="Times New Roman" w:cs="Times New Roman"/>
          <w:i/>
          <w:noProof/>
          <w:sz w:val="20"/>
          <w:szCs w:val="20"/>
        </w:rPr>
        <w:t>Classroom assessment : what teachers need to know</w:t>
      </w:r>
      <w:r w:rsidRPr="008F7191">
        <w:rPr>
          <w:rFonts w:ascii="Times New Roman" w:hAnsi="Times New Roman" w:cs="Times New Roman"/>
          <w:noProof/>
          <w:sz w:val="20"/>
          <w:szCs w:val="20"/>
        </w:rPr>
        <w:t xml:space="preserve"> (3rd ed.). Boston: Allyn and Bacon.</w:t>
      </w:r>
      <w:bookmarkEnd w:id="18"/>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19" w:name="_ENREF_27"/>
      <w:r w:rsidRPr="008F7191">
        <w:rPr>
          <w:rFonts w:ascii="Times New Roman" w:hAnsi="Times New Roman" w:cs="Times New Roman"/>
          <w:noProof/>
          <w:sz w:val="20"/>
          <w:szCs w:val="20"/>
        </w:rPr>
        <w:t xml:space="preserve">Serafini, F. (2001). Three paradigms of assessment: Measurement, procedure, and inquiry. </w:t>
      </w:r>
      <w:r w:rsidRPr="008F7191">
        <w:rPr>
          <w:rFonts w:ascii="Times New Roman" w:hAnsi="Times New Roman" w:cs="Times New Roman"/>
          <w:i/>
          <w:noProof/>
          <w:sz w:val="20"/>
          <w:szCs w:val="20"/>
        </w:rPr>
        <w:t>The Reading Teacher, 54</w:t>
      </w:r>
      <w:r w:rsidRPr="008F7191">
        <w:rPr>
          <w:rFonts w:ascii="Times New Roman" w:hAnsi="Times New Roman" w:cs="Times New Roman"/>
          <w:noProof/>
          <w:sz w:val="20"/>
          <w:szCs w:val="20"/>
        </w:rPr>
        <w:t>(4), 384-393.</w:t>
      </w:r>
      <w:bookmarkEnd w:id="19"/>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0" w:name="_ENREF_28"/>
      <w:r w:rsidRPr="008F7191">
        <w:rPr>
          <w:rFonts w:ascii="Times New Roman" w:hAnsi="Times New Roman" w:cs="Times New Roman"/>
          <w:noProof/>
          <w:sz w:val="20"/>
          <w:szCs w:val="20"/>
        </w:rPr>
        <w:t xml:space="preserve">Shepard, L. A. (2000). The role of assessment in a learning culture. </w:t>
      </w:r>
      <w:r w:rsidRPr="008F7191">
        <w:rPr>
          <w:rFonts w:ascii="Times New Roman" w:hAnsi="Times New Roman" w:cs="Times New Roman"/>
          <w:i/>
          <w:noProof/>
          <w:sz w:val="20"/>
          <w:szCs w:val="20"/>
        </w:rPr>
        <w:t>Journal of Education, 189</w:t>
      </w:r>
      <w:r w:rsidRPr="008F7191">
        <w:rPr>
          <w:rFonts w:ascii="Times New Roman" w:hAnsi="Times New Roman" w:cs="Times New Roman"/>
          <w:noProof/>
          <w:sz w:val="20"/>
          <w:szCs w:val="20"/>
        </w:rPr>
        <w:t>(1), 95-108.</w:t>
      </w:r>
      <w:bookmarkEnd w:id="20"/>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1" w:name="_ENREF_29"/>
      <w:r w:rsidRPr="008F7191">
        <w:rPr>
          <w:rFonts w:ascii="Times New Roman" w:hAnsi="Times New Roman" w:cs="Times New Roman"/>
          <w:noProof/>
          <w:sz w:val="20"/>
          <w:szCs w:val="20"/>
        </w:rPr>
        <w:t xml:space="preserve">Stiggins, R. J. (1995). Assessment literacy for the 21st century. </w:t>
      </w:r>
      <w:r w:rsidRPr="008F7191">
        <w:rPr>
          <w:rFonts w:ascii="Times New Roman" w:hAnsi="Times New Roman" w:cs="Times New Roman"/>
          <w:i/>
          <w:noProof/>
          <w:sz w:val="20"/>
          <w:szCs w:val="20"/>
        </w:rPr>
        <w:t>Phi Delta Kappan, 77</w:t>
      </w:r>
      <w:r w:rsidRPr="008F7191">
        <w:rPr>
          <w:rFonts w:ascii="Times New Roman" w:hAnsi="Times New Roman" w:cs="Times New Roman"/>
          <w:noProof/>
          <w:sz w:val="20"/>
          <w:szCs w:val="20"/>
        </w:rPr>
        <w:t>(3), 238-245.</w:t>
      </w:r>
      <w:bookmarkEnd w:id="21"/>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2" w:name="_ENREF_30"/>
      <w:r w:rsidRPr="008F7191">
        <w:rPr>
          <w:rFonts w:ascii="Times New Roman" w:hAnsi="Times New Roman" w:cs="Times New Roman"/>
          <w:noProof/>
          <w:sz w:val="20"/>
          <w:szCs w:val="20"/>
        </w:rPr>
        <w:t xml:space="preserve">Stiggins, R. J. (2001). </w:t>
      </w:r>
      <w:r w:rsidRPr="008F7191">
        <w:rPr>
          <w:rFonts w:ascii="Times New Roman" w:hAnsi="Times New Roman" w:cs="Times New Roman"/>
          <w:i/>
          <w:noProof/>
          <w:sz w:val="20"/>
          <w:szCs w:val="20"/>
        </w:rPr>
        <w:t>Student-involved classroom assessment</w:t>
      </w:r>
      <w:r w:rsidRPr="008F7191">
        <w:rPr>
          <w:rFonts w:ascii="Times New Roman" w:hAnsi="Times New Roman" w:cs="Times New Roman"/>
          <w:noProof/>
          <w:sz w:val="20"/>
          <w:szCs w:val="20"/>
        </w:rPr>
        <w:t xml:space="preserve"> (3rd ed.). Upper Saddle River, New Jersey.: Merrill Prentice Hall.</w:t>
      </w:r>
      <w:bookmarkEnd w:id="22"/>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3" w:name="_ENREF_31"/>
      <w:r w:rsidRPr="008F7191">
        <w:rPr>
          <w:rFonts w:ascii="Times New Roman" w:hAnsi="Times New Roman" w:cs="Times New Roman"/>
          <w:noProof/>
          <w:sz w:val="20"/>
          <w:szCs w:val="20"/>
        </w:rPr>
        <w:t xml:space="preserve">Stiggins, R. J. (2005). </w:t>
      </w:r>
      <w:r w:rsidRPr="008F7191">
        <w:rPr>
          <w:rFonts w:ascii="Times New Roman" w:hAnsi="Times New Roman" w:cs="Times New Roman"/>
          <w:i/>
          <w:noProof/>
          <w:sz w:val="20"/>
          <w:szCs w:val="20"/>
        </w:rPr>
        <w:t>Student-involved assessment for learning</w:t>
      </w:r>
      <w:r w:rsidRPr="008F7191">
        <w:rPr>
          <w:rFonts w:ascii="Times New Roman" w:hAnsi="Times New Roman" w:cs="Times New Roman"/>
          <w:noProof/>
          <w:sz w:val="20"/>
          <w:szCs w:val="20"/>
        </w:rPr>
        <w:t xml:space="preserve"> (4th ed.). Upper Saddle River, N.J.: Pearson/Merrill Prentice Hall.</w:t>
      </w:r>
      <w:bookmarkEnd w:id="23"/>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4" w:name="_ENREF_32"/>
      <w:r w:rsidRPr="008F7191">
        <w:rPr>
          <w:rFonts w:ascii="Times New Roman" w:hAnsi="Times New Roman" w:cs="Times New Roman"/>
          <w:noProof/>
          <w:sz w:val="20"/>
          <w:szCs w:val="20"/>
        </w:rPr>
        <w:t xml:space="preserve">Thorndike, R. M. (2005). </w:t>
      </w:r>
      <w:r w:rsidRPr="008F7191">
        <w:rPr>
          <w:rFonts w:ascii="Times New Roman" w:hAnsi="Times New Roman" w:cs="Times New Roman"/>
          <w:i/>
          <w:noProof/>
          <w:sz w:val="20"/>
          <w:szCs w:val="20"/>
        </w:rPr>
        <w:t>Measurement and evaluation in psychology and education</w:t>
      </w:r>
      <w:r w:rsidRPr="008F7191">
        <w:rPr>
          <w:rFonts w:ascii="Times New Roman" w:hAnsi="Times New Roman" w:cs="Times New Roman"/>
          <w:noProof/>
          <w:sz w:val="20"/>
          <w:szCs w:val="20"/>
        </w:rPr>
        <w:t xml:space="preserve"> (7th ed.). Upper Saddle River, N.J.: Pearson Merrill Prentice Hall.</w:t>
      </w:r>
      <w:bookmarkEnd w:id="24"/>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5" w:name="_ENREF_33"/>
      <w:r w:rsidRPr="008F7191">
        <w:rPr>
          <w:rFonts w:ascii="Times New Roman" w:hAnsi="Times New Roman" w:cs="Times New Roman"/>
          <w:noProof/>
          <w:sz w:val="20"/>
          <w:szCs w:val="20"/>
        </w:rPr>
        <w:t xml:space="preserve">Trần, K., &amp; Nguyễn, P. T. (2012). </w:t>
      </w:r>
      <w:r w:rsidRPr="008F7191">
        <w:rPr>
          <w:rFonts w:ascii="Times New Roman" w:hAnsi="Times New Roman" w:cs="Times New Roman"/>
          <w:i/>
          <w:noProof/>
          <w:sz w:val="20"/>
          <w:szCs w:val="20"/>
        </w:rPr>
        <w:t>Đánh giá kết quả giáo dục phù hợp với định hướng phát triển chương trình giáo dục phổ thông sau năm 2015</w:t>
      </w:r>
      <w:r w:rsidRPr="008F7191">
        <w:rPr>
          <w:rFonts w:ascii="Times New Roman" w:hAnsi="Times New Roman" w:cs="Times New Roman"/>
          <w:noProof/>
          <w:sz w:val="20"/>
          <w:szCs w:val="20"/>
        </w:rPr>
        <w:t xml:space="preserve">. Paper presented at the Hội nghị đánh giá kết quả học tập của học sinh trong chương trình giáo dục phổ thông sau năm 2015, Hanoi: May 8 2012. </w:t>
      </w:r>
      <w:bookmarkEnd w:id="25"/>
    </w:p>
    <w:p w:rsidR="00B21C09" w:rsidRPr="008F7191" w:rsidRDefault="00B21C09" w:rsidP="00B4513D">
      <w:pPr>
        <w:spacing w:after="0" w:line="240" w:lineRule="auto"/>
        <w:ind w:left="720" w:hanging="720"/>
        <w:jc w:val="both"/>
        <w:rPr>
          <w:rFonts w:ascii="Times New Roman" w:hAnsi="Times New Roman" w:cs="Times New Roman"/>
          <w:noProof/>
          <w:sz w:val="20"/>
          <w:szCs w:val="20"/>
        </w:rPr>
      </w:pPr>
      <w:bookmarkStart w:id="26" w:name="_ENREF_34"/>
      <w:r w:rsidRPr="008F7191">
        <w:rPr>
          <w:rFonts w:ascii="Times New Roman" w:hAnsi="Times New Roman" w:cs="Times New Roman"/>
          <w:noProof/>
          <w:sz w:val="20"/>
          <w:szCs w:val="20"/>
        </w:rPr>
        <w:t xml:space="preserve">Wiggins, G. (1992). Creating tests worth taking (Using Performance Assessment). </w:t>
      </w:r>
      <w:r w:rsidRPr="008F7191">
        <w:rPr>
          <w:rFonts w:ascii="Times New Roman" w:hAnsi="Times New Roman" w:cs="Times New Roman"/>
          <w:i/>
          <w:noProof/>
          <w:sz w:val="20"/>
          <w:szCs w:val="20"/>
        </w:rPr>
        <w:t>Educational Leadership, 49</w:t>
      </w:r>
      <w:r w:rsidRPr="008F7191">
        <w:rPr>
          <w:rFonts w:ascii="Times New Roman" w:hAnsi="Times New Roman" w:cs="Times New Roman"/>
          <w:noProof/>
          <w:sz w:val="20"/>
          <w:szCs w:val="20"/>
        </w:rPr>
        <w:t>(8), 26.</w:t>
      </w:r>
      <w:bookmarkEnd w:id="26"/>
    </w:p>
    <w:p w:rsidR="00B21C09" w:rsidRPr="008F7191" w:rsidRDefault="00B21C09" w:rsidP="00B4513D">
      <w:pPr>
        <w:spacing w:after="0" w:line="240" w:lineRule="auto"/>
        <w:jc w:val="both"/>
        <w:rPr>
          <w:rFonts w:ascii="Times New Roman" w:hAnsi="Times New Roman" w:cs="Times New Roman"/>
          <w:noProof/>
          <w:sz w:val="20"/>
          <w:szCs w:val="20"/>
        </w:rPr>
      </w:pPr>
    </w:p>
    <w:p w:rsidR="00B21C09" w:rsidRPr="00B21C09" w:rsidRDefault="00C372A4" w:rsidP="00B4513D">
      <w:pPr>
        <w:spacing w:after="0" w:line="240" w:lineRule="auto"/>
        <w:ind w:left="360" w:hanging="360"/>
        <w:jc w:val="both"/>
        <w:rPr>
          <w:rFonts w:ascii="Times New Roman" w:hAnsi="Times New Roman"/>
          <w:b/>
          <w:sz w:val="24"/>
          <w:szCs w:val="24"/>
        </w:rPr>
      </w:pPr>
      <w:r w:rsidRPr="008F7191">
        <w:rPr>
          <w:rFonts w:ascii="Times New Roman" w:hAnsi="Times New Roman" w:cs="Times New Roman"/>
          <w:sz w:val="20"/>
          <w:szCs w:val="20"/>
        </w:rPr>
        <w:fldChar w:fldCharType="end"/>
      </w:r>
    </w:p>
    <w:p w:rsidR="004C6D12" w:rsidRDefault="004C6D12">
      <w:pPr>
        <w:rPr>
          <w:rFonts w:ascii="Times New Roman" w:hAnsi="Times New Roman" w:cs="Times New Roman"/>
          <w:b/>
          <w:sz w:val="24"/>
          <w:szCs w:val="24"/>
        </w:rPr>
      </w:pPr>
      <w:r>
        <w:rPr>
          <w:rFonts w:ascii="Times New Roman" w:hAnsi="Times New Roman" w:cs="Times New Roman"/>
          <w:b/>
          <w:sz w:val="24"/>
          <w:szCs w:val="24"/>
        </w:rPr>
        <w:br w:type="page"/>
      </w:r>
    </w:p>
    <w:p w:rsidR="004C6D12" w:rsidRDefault="004C6D12" w:rsidP="004C6D12">
      <w:pPr>
        <w:spacing w:after="0" w:line="240" w:lineRule="auto"/>
        <w:jc w:val="center"/>
        <w:rPr>
          <w:rFonts w:cs="Calibri"/>
          <w:b/>
          <w:sz w:val="32"/>
          <w:szCs w:val="32"/>
        </w:rPr>
        <w:sectPr w:rsidR="004C6D12" w:rsidSect="00280BD5">
          <w:pgSz w:w="12240" w:h="15840"/>
          <w:pgMar w:top="1440" w:right="1800" w:bottom="1440" w:left="1800" w:header="720" w:footer="720" w:gutter="0"/>
          <w:cols w:space="720"/>
          <w:docGrid w:linePitch="360"/>
        </w:sectPr>
      </w:pPr>
    </w:p>
    <w:p w:rsidR="004C6D12" w:rsidRDefault="00DE6AAB" w:rsidP="004C6D12">
      <w:pPr>
        <w:spacing w:after="0" w:line="240" w:lineRule="auto"/>
        <w:jc w:val="center"/>
        <w:rPr>
          <w:rFonts w:cs="Calibri"/>
          <w:b/>
          <w:sz w:val="32"/>
          <w:szCs w:val="32"/>
        </w:rPr>
      </w:pPr>
      <w:r>
        <w:rPr>
          <w:rFonts w:cs="Calibri"/>
          <w:b/>
          <w:sz w:val="32"/>
          <w:szCs w:val="32"/>
        </w:rPr>
        <w:lastRenderedPageBreak/>
        <w:t xml:space="preserve">APPENDIX: </w:t>
      </w:r>
      <w:r w:rsidR="004C6D12" w:rsidRPr="000C41BA">
        <w:rPr>
          <w:rFonts w:cs="Calibri"/>
          <w:b/>
          <w:sz w:val="32"/>
          <w:szCs w:val="32"/>
        </w:rPr>
        <w:t xml:space="preserve">ASSESSMENT COMPETENCE FRAMEWORK FOR VIETNAMESE </w:t>
      </w:r>
      <w:r w:rsidR="004C6D12">
        <w:rPr>
          <w:rFonts w:cs="Calibri"/>
          <w:b/>
          <w:sz w:val="32"/>
          <w:szCs w:val="32"/>
        </w:rPr>
        <w:t>ELT TEACHERS</w:t>
      </w:r>
    </w:p>
    <w:p w:rsidR="004C6D12" w:rsidRDefault="004C6D12" w:rsidP="004C6D12">
      <w:pPr>
        <w:spacing w:after="0" w:line="240" w:lineRule="auto"/>
        <w:jc w:val="cente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2020"/>
        <w:gridCol w:w="8510"/>
        <w:gridCol w:w="2070"/>
      </w:tblGrid>
      <w:tr w:rsidR="004C6D12" w:rsidRPr="00742FC8" w:rsidTr="00AD2622">
        <w:tc>
          <w:tcPr>
            <w:tcW w:w="1278"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Levels</w:t>
            </w:r>
          </w:p>
        </w:tc>
        <w:tc>
          <w:tcPr>
            <w:tcW w:w="202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Competences</w:t>
            </w:r>
          </w:p>
        </w:tc>
        <w:tc>
          <w:tcPr>
            <w:tcW w:w="851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Specifications/Indicators of Competence</w:t>
            </w:r>
          </w:p>
        </w:tc>
        <w:tc>
          <w:tcPr>
            <w:tcW w:w="207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Prioritized groups</w:t>
            </w:r>
          </w:p>
        </w:tc>
      </w:tr>
      <w:tr w:rsidR="004C6D12" w:rsidRPr="00742FC8" w:rsidTr="00AD2622">
        <w:trPr>
          <w:trHeight w:val="2168"/>
        </w:trPr>
        <w:tc>
          <w:tcPr>
            <w:tcW w:w="1278" w:type="dxa"/>
            <w:vMerge w:val="restart"/>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Level 1: Receiving</w:t>
            </w:r>
          </w:p>
          <w:p w:rsidR="004C6D12" w:rsidRPr="00742FC8" w:rsidRDefault="004C6D12" w:rsidP="004C6D12">
            <w:pPr>
              <w:spacing w:after="0" w:line="240" w:lineRule="auto"/>
              <w:contextualSpacing/>
              <w:rPr>
                <w:rFonts w:ascii="Times New Roman" w:hAnsi="Times New Roman"/>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language assessment design and process</w:t>
            </w:r>
          </w:p>
        </w:tc>
        <w:tc>
          <w:tcPr>
            <w:tcW w:w="8510" w:type="dxa"/>
          </w:tcPr>
          <w:p w:rsidR="004C6D12" w:rsidRPr="00742FC8" w:rsidRDefault="004C6D12" w:rsidP="004C6D12">
            <w:pPr>
              <w:pStyle w:val="ListParagraph"/>
              <w:spacing w:after="0" w:line="240" w:lineRule="auto"/>
              <w:ind w:left="0"/>
              <w:rPr>
                <w:rFonts w:ascii="Times New Roman" w:eastAsia="Times New Roman" w:hAnsi="Times New Roman"/>
                <w:b/>
                <w:u w:val="single"/>
              </w:rPr>
            </w:pPr>
            <w:r w:rsidRPr="00742FC8">
              <w:rPr>
                <w:rFonts w:ascii="Times New Roman" w:eastAsia="Times New Roman" w:hAnsi="Times New Roman"/>
                <w:b/>
                <w:u w:val="single"/>
              </w:rPr>
              <w:t>Design</w:t>
            </w:r>
          </w:p>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rPr>
            </w:pPr>
            <w:r w:rsidRPr="00742FC8">
              <w:rPr>
                <w:rFonts w:ascii="Times New Roman" w:eastAsia="Times New Roman" w:hAnsi="Times New Roman"/>
              </w:rPr>
              <w:t>Recognize differences among key terms, different purposes, principles and approaches in assessment theory and practices - I</w:t>
            </w:r>
            <w:r w:rsidRPr="00742FC8">
              <w:rPr>
                <w:rFonts w:ascii="Times New Roman" w:hAnsi="Times New Roman"/>
              </w:rPr>
              <w:t>dentify good language assessment</w:t>
            </w:r>
          </w:p>
          <w:p w:rsidR="004C6D12" w:rsidRPr="00742FC8" w:rsidRDefault="004C6D12" w:rsidP="004C6D12">
            <w:pPr>
              <w:pStyle w:val="ListParagraph"/>
              <w:numPr>
                <w:ilvl w:val="0"/>
                <w:numId w:val="11"/>
              </w:numPr>
              <w:spacing w:after="0" w:line="240" w:lineRule="auto"/>
              <w:ind w:left="163" w:hanging="180"/>
              <w:rPr>
                <w:rFonts w:ascii="Times New Roman" w:hAnsi="Times New Roman"/>
              </w:rPr>
            </w:pPr>
            <w:r w:rsidRPr="00742FC8">
              <w:rPr>
                <w:rFonts w:ascii="Times New Roman" w:hAnsi="Times New Roman"/>
              </w:rPr>
              <w:t>Identify the targeted language competences in a specific ELT program (integrated or separated skills)</w:t>
            </w:r>
          </w:p>
          <w:p w:rsidR="004C6D12" w:rsidRPr="00742FC8" w:rsidRDefault="004C6D12" w:rsidP="004C6D12">
            <w:pPr>
              <w:pStyle w:val="ListParagraph"/>
              <w:spacing w:after="0" w:line="240" w:lineRule="auto"/>
              <w:ind w:left="-17"/>
              <w:rPr>
                <w:rFonts w:ascii="Times New Roman" w:hAnsi="Times New Roman"/>
                <w:b/>
                <w:u w:val="single"/>
              </w:rPr>
            </w:pPr>
            <w:r w:rsidRPr="00742FC8">
              <w:rPr>
                <w:rFonts w:ascii="Times New Roman" w:hAnsi="Times New Roman"/>
                <w:b/>
                <w:u w:val="single"/>
              </w:rPr>
              <w:t>Process(es)</w:t>
            </w:r>
          </w:p>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i/>
              </w:rPr>
            </w:pPr>
            <w:r w:rsidRPr="00742FC8">
              <w:rPr>
                <w:rFonts w:ascii="Times New Roman" w:eastAsia="Times New Roman" w:hAnsi="Times New Roman"/>
                <w:i/>
              </w:rPr>
              <w:t>Identify the key stages and stakeholders in a language assessment  process in a given context and name the impacts/effects of assessment practice on an ELT program</w:t>
            </w:r>
          </w:p>
        </w:tc>
        <w:tc>
          <w:tcPr>
            <w:tcW w:w="2070" w:type="dxa"/>
          </w:tcPr>
          <w:p w:rsidR="004C6D12" w:rsidRPr="00742FC8" w:rsidRDefault="004C6D12" w:rsidP="004C6D12">
            <w:pPr>
              <w:pStyle w:val="ListParagraph"/>
              <w:spacing w:after="0" w:line="240" w:lineRule="auto"/>
              <w:ind w:left="0"/>
              <w:rPr>
                <w:rFonts w:ascii="Times New Roman" w:hAnsi="Times New Roman"/>
              </w:rPr>
            </w:pPr>
            <w:r w:rsidRPr="00742FC8">
              <w:rPr>
                <w:rFonts w:ascii="Times New Roman" w:hAnsi="Times New Roman"/>
              </w:rPr>
              <w:t xml:space="preserve">Pre-service teachers </w:t>
            </w:r>
          </w:p>
          <w:p w:rsidR="004C6D12" w:rsidRPr="00742FC8" w:rsidRDefault="004C6D12" w:rsidP="004C6D12">
            <w:pPr>
              <w:pStyle w:val="ListParagraph"/>
              <w:spacing w:after="0" w:line="240" w:lineRule="auto"/>
              <w:ind w:left="0"/>
              <w:rPr>
                <w:rFonts w:ascii="Times New Roman" w:eastAsia="Times New Roman" w:hAnsi="Times New Roman"/>
              </w:rPr>
            </w:pPr>
            <w:r w:rsidRPr="00742FC8">
              <w:rPr>
                <w:rFonts w:ascii="Times New Roman" w:hAnsi="Times New Roman"/>
              </w:rPr>
              <w:t>As a consolidation for in-service teachers</w:t>
            </w:r>
          </w:p>
        </w:tc>
      </w:tr>
      <w:tr w:rsidR="004C6D12" w:rsidRPr="00742FC8" w:rsidTr="00AD2622">
        <w:trPr>
          <w:trHeight w:val="1700"/>
        </w:trPr>
        <w:tc>
          <w:tcPr>
            <w:tcW w:w="1278" w:type="dxa"/>
            <w:vMerge/>
          </w:tcPr>
          <w:p w:rsidR="004C6D12" w:rsidRPr="00742FC8" w:rsidRDefault="004C6D12" w:rsidP="004C6D12">
            <w:pPr>
              <w:spacing w:after="0" w:line="240" w:lineRule="auto"/>
              <w:contextualSpacing/>
              <w:rPr>
                <w:rFonts w:ascii="Times New Roman" w:hAnsi="Times New Roman"/>
              </w:rPr>
            </w:pPr>
          </w:p>
        </w:tc>
        <w:tc>
          <w:tcPr>
            <w:tcW w:w="202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rPr>
              <w:t>Competence in connecting classroom assessment and instruction</w:t>
            </w:r>
          </w:p>
        </w:tc>
        <w:tc>
          <w:tcPr>
            <w:tcW w:w="8510" w:type="dxa"/>
          </w:tcPr>
          <w:p w:rsidR="004C6D12" w:rsidRPr="00742FC8" w:rsidRDefault="004C6D12" w:rsidP="004C6D12">
            <w:pPr>
              <w:numPr>
                <w:ilvl w:val="0"/>
                <w:numId w:val="11"/>
              </w:numPr>
              <w:spacing w:after="0" w:line="240" w:lineRule="auto"/>
              <w:ind w:left="162" w:hanging="180"/>
              <w:contextualSpacing/>
              <w:rPr>
                <w:rFonts w:ascii="Times New Roman" w:hAnsi="Times New Roman"/>
              </w:rPr>
            </w:pPr>
            <w:r w:rsidRPr="00742FC8">
              <w:rPr>
                <w:rFonts w:ascii="Times New Roman" w:hAnsi="Times New Roman"/>
              </w:rPr>
              <w:t>Understand the relation between ELT instruction, learning, assessment and achievement</w:t>
            </w:r>
          </w:p>
          <w:p w:rsidR="004C6D12" w:rsidRPr="00742FC8" w:rsidRDefault="004C6D12" w:rsidP="004C6D12">
            <w:pPr>
              <w:pStyle w:val="ListParagraph"/>
              <w:numPr>
                <w:ilvl w:val="0"/>
                <w:numId w:val="11"/>
              </w:numPr>
              <w:spacing w:after="0" w:line="240" w:lineRule="auto"/>
              <w:ind w:left="162" w:hanging="180"/>
              <w:rPr>
                <w:rFonts w:ascii="Times New Roman" w:hAnsi="Times New Roman"/>
              </w:rPr>
            </w:pPr>
            <w:r w:rsidRPr="00742FC8">
              <w:rPr>
                <w:rFonts w:ascii="Times New Roman" w:eastAsia="Times New Roman" w:hAnsi="Times New Roman"/>
              </w:rPr>
              <w:t xml:space="preserve"> Recognize both the potentialities and limitations of various tests and assessment procedures used in ELT classes</w:t>
            </w:r>
          </w:p>
          <w:p w:rsidR="004C6D12" w:rsidRPr="00742FC8" w:rsidRDefault="004C6D12" w:rsidP="004C6D12">
            <w:pPr>
              <w:pStyle w:val="ListParagraph"/>
              <w:numPr>
                <w:ilvl w:val="0"/>
                <w:numId w:val="11"/>
              </w:numPr>
              <w:spacing w:after="0" w:line="240" w:lineRule="auto"/>
              <w:ind w:left="162" w:hanging="180"/>
              <w:rPr>
                <w:rFonts w:ascii="Times New Roman" w:eastAsia="Times New Roman" w:hAnsi="Times New Roman"/>
              </w:rPr>
            </w:pPr>
            <w:r w:rsidRPr="00742FC8">
              <w:rPr>
                <w:rFonts w:ascii="Times New Roman" w:eastAsia="Times New Roman" w:hAnsi="Times New Roman"/>
              </w:rPr>
              <w:t xml:space="preserve">Identify all the factors which can influence assessment results (including test items, students, L1, topics, tasks, rater bias, etc.)  </w:t>
            </w:r>
          </w:p>
          <w:p w:rsidR="004C6D12" w:rsidRPr="00742FC8" w:rsidRDefault="004C6D12" w:rsidP="004C6D12">
            <w:pPr>
              <w:pStyle w:val="ListParagraph"/>
              <w:numPr>
                <w:ilvl w:val="0"/>
                <w:numId w:val="11"/>
              </w:numPr>
              <w:spacing w:after="0" w:line="240" w:lineRule="auto"/>
              <w:ind w:left="162" w:hanging="180"/>
              <w:rPr>
                <w:rFonts w:ascii="Times New Roman" w:eastAsia="Times New Roman" w:hAnsi="Times New Roman"/>
              </w:rPr>
            </w:pPr>
            <w:r w:rsidRPr="00742FC8">
              <w:rPr>
                <w:rFonts w:ascii="Times New Roman" w:eastAsia="Times New Roman" w:hAnsi="Times New Roman"/>
              </w:rPr>
              <w:t xml:space="preserve">Understand guidelines for conducting effective language assessment </w:t>
            </w:r>
          </w:p>
        </w:tc>
        <w:tc>
          <w:tcPr>
            <w:tcW w:w="207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xml:space="preserve">Pre-service teachers </w:t>
            </w:r>
          </w:p>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t>As a training content for BA teachers degree</w:t>
            </w:r>
          </w:p>
        </w:tc>
      </w:tr>
      <w:tr w:rsidR="004C6D12" w:rsidRPr="00742FC8" w:rsidTr="00AD2622">
        <w:trPr>
          <w:trHeight w:val="1160"/>
        </w:trPr>
        <w:tc>
          <w:tcPr>
            <w:tcW w:w="1278" w:type="dxa"/>
            <w:vMerge/>
          </w:tcPr>
          <w:p w:rsidR="004C6D12" w:rsidRPr="00742FC8" w:rsidRDefault="004C6D12" w:rsidP="004C6D12">
            <w:pPr>
              <w:spacing w:after="0" w:line="240" w:lineRule="auto"/>
              <w:contextualSpacing/>
              <w:rPr>
                <w:rFonts w:ascii="Times New Roman" w:hAnsi="Times New Roman"/>
              </w:rPr>
            </w:pPr>
          </w:p>
        </w:tc>
        <w:tc>
          <w:tcPr>
            <w:tcW w:w="202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rPr>
              <w:t xml:space="preserve">Competence in assessment Instrument development </w:t>
            </w:r>
          </w:p>
        </w:tc>
        <w:tc>
          <w:tcPr>
            <w:tcW w:w="8510" w:type="dxa"/>
          </w:tcPr>
          <w:p w:rsidR="004C6D12" w:rsidRPr="00742FC8" w:rsidRDefault="004C6D12" w:rsidP="004C6D12">
            <w:pPr>
              <w:numPr>
                <w:ilvl w:val="0"/>
                <w:numId w:val="11"/>
              </w:numPr>
              <w:spacing w:after="0" w:line="240" w:lineRule="auto"/>
              <w:ind w:left="162" w:hanging="180"/>
              <w:contextualSpacing/>
              <w:rPr>
                <w:rFonts w:ascii="Times New Roman" w:hAnsi="Times New Roman"/>
              </w:rPr>
            </w:pPr>
            <w:r w:rsidRPr="00742FC8">
              <w:rPr>
                <w:rFonts w:ascii="Times New Roman" w:hAnsi="Times New Roman"/>
              </w:rPr>
              <w:t xml:space="preserve"> Identify the features of different assessment instruments for different English skills, the components of test specification and test items, the rules for selecting appropriate language assessment instrument</w:t>
            </w:r>
          </w:p>
        </w:tc>
        <w:tc>
          <w:tcPr>
            <w:tcW w:w="2070" w:type="dxa"/>
          </w:tcPr>
          <w:p w:rsidR="004C6D12" w:rsidRPr="00742FC8" w:rsidRDefault="004C6D12" w:rsidP="004C6D12">
            <w:pPr>
              <w:pStyle w:val="ListParagraph"/>
              <w:spacing w:after="0" w:line="240" w:lineRule="auto"/>
              <w:ind w:left="0"/>
              <w:rPr>
                <w:rFonts w:ascii="Times New Roman" w:hAnsi="Times New Roman"/>
              </w:rPr>
            </w:pPr>
            <w:r w:rsidRPr="00742FC8">
              <w:rPr>
                <w:rFonts w:ascii="Times New Roman" w:hAnsi="Times New Roman"/>
              </w:rPr>
              <w:t xml:space="preserve">Pre-service teachers </w:t>
            </w:r>
          </w:p>
          <w:p w:rsidR="004C6D12" w:rsidRPr="00742FC8" w:rsidRDefault="004C6D12" w:rsidP="004C6D12">
            <w:pPr>
              <w:pStyle w:val="ListParagraph"/>
              <w:spacing w:after="0" w:line="240" w:lineRule="auto"/>
              <w:ind w:left="0"/>
              <w:rPr>
                <w:rFonts w:ascii="Times New Roman" w:eastAsia="Times New Roman" w:hAnsi="Times New Roman"/>
              </w:rPr>
            </w:pPr>
            <w:r w:rsidRPr="00742FC8">
              <w:rPr>
                <w:rFonts w:ascii="Times New Roman" w:hAnsi="Times New Roman"/>
              </w:rPr>
              <w:t>As a consolidation for in-service teachers</w:t>
            </w:r>
          </w:p>
        </w:tc>
      </w:tr>
      <w:tr w:rsidR="004C6D12" w:rsidRPr="00742FC8" w:rsidTr="00AD2622">
        <w:trPr>
          <w:trHeight w:val="440"/>
        </w:trPr>
        <w:tc>
          <w:tcPr>
            <w:tcW w:w="1278" w:type="dxa"/>
            <w:vMerge/>
          </w:tcPr>
          <w:p w:rsidR="004C6D12" w:rsidRPr="00742FC8" w:rsidRDefault="004C6D12" w:rsidP="004C6D12">
            <w:pPr>
              <w:spacing w:after="0" w:line="240" w:lineRule="auto"/>
              <w:contextualSpacing/>
              <w:rPr>
                <w:rFonts w:ascii="Times New Roman" w:hAnsi="Times New Roman"/>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measurement models/statistics</w:t>
            </w:r>
          </w:p>
        </w:tc>
        <w:tc>
          <w:tcPr>
            <w:tcW w:w="8510" w:type="dxa"/>
          </w:tcPr>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rPr>
            </w:pPr>
            <w:r w:rsidRPr="00742FC8">
              <w:rPr>
                <w:rFonts w:ascii="Times New Roman" w:eastAsia="Times New Roman" w:hAnsi="Times New Roman"/>
              </w:rPr>
              <w:t>Understand the definitions of common measurement terms (norms, normal curves, mean, SD, standard error of measurement, percentile rank, etc.)</w:t>
            </w:r>
          </w:p>
        </w:tc>
        <w:tc>
          <w:tcPr>
            <w:tcW w:w="2070" w:type="dxa"/>
          </w:tcPr>
          <w:p w:rsidR="004C6D12" w:rsidRPr="00742FC8" w:rsidRDefault="004C6D12" w:rsidP="004C6D12">
            <w:pPr>
              <w:pStyle w:val="ListParagraph"/>
              <w:spacing w:after="0" w:line="240" w:lineRule="auto"/>
              <w:ind w:left="0"/>
              <w:rPr>
                <w:rFonts w:ascii="Times New Roman" w:eastAsia="Times New Roman" w:hAnsi="Times New Roman"/>
              </w:rPr>
            </w:pPr>
            <w:r w:rsidRPr="00742FC8">
              <w:rPr>
                <w:rFonts w:ascii="Times New Roman" w:hAnsi="Times New Roman"/>
              </w:rPr>
              <w:t>Both pre- and in-service teachers</w:t>
            </w:r>
          </w:p>
        </w:tc>
      </w:tr>
      <w:tr w:rsidR="004C6D12" w:rsidRPr="00742FC8" w:rsidTr="00AD2622">
        <w:tc>
          <w:tcPr>
            <w:tcW w:w="1278" w:type="dxa"/>
            <w:vMerge/>
          </w:tcPr>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rPr>
              <w:t>Competence in language assessment research</w:t>
            </w:r>
          </w:p>
        </w:tc>
        <w:tc>
          <w:tcPr>
            <w:tcW w:w="8510" w:type="dxa"/>
          </w:tcPr>
          <w:p w:rsidR="004C6D12" w:rsidRPr="00742FC8" w:rsidRDefault="004C6D12" w:rsidP="004C6D12">
            <w:pPr>
              <w:numPr>
                <w:ilvl w:val="0"/>
                <w:numId w:val="11"/>
              </w:numPr>
              <w:spacing w:after="0" w:line="240" w:lineRule="auto"/>
              <w:ind w:left="252" w:hanging="270"/>
              <w:contextualSpacing/>
              <w:rPr>
                <w:rFonts w:ascii="Times New Roman" w:eastAsia="Times New Roman" w:hAnsi="Times New Roman"/>
              </w:rPr>
            </w:pPr>
            <w:r w:rsidRPr="00742FC8">
              <w:rPr>
                <w:rFonts w:ascii="Times New Roman" w:eastAsia="Times New Roman" w:hAnsi="Times New Roman"/>
              </w:rPr>
              <w:t xml:space="preserve"> Recognize the similarity between stages in an assessment process and in a research</w:t>
            </w:r>
          </w:p>
          <w:p w:rsidR="004C6D12" w:rsidRPr="00742FC8" w:rsidRDefault="004C6D12" w:rsidP="004C6D12">
            <w:pPr>
              <w:numPr>
                <w:ilvl w:val="0"/>
                <w:numId w:val="11"/>
              </w:numPr>
              <w:spacing w:after="0" w:line="240" w:lineRule="auto"/>
              <w:ind w:left="252" w:hanging="270"/>
              <w:contextualSpacing/>
              <w:rPr>
                <w:rFonts w:ascii="Times New Roman" w:eastAsia="Times New Roman" w:hAnsi="Times New Roman"/>
              </w:rPr>
            </w:pPr>
            <w:r w:rsidRPr="00742FC8">
              <w:rPr>
                <w:rFonts w:ascii="Times New Roman" w:eastAsia="Times New Roman" w:hAnsi="Times New Roman"/>
              </w:rPr>
              <w:t>Identify the types of assessment instruments to use in an language research, especially in action research: questionnaires, rating scales, observation checklists, interviews, etc.</w:t>
            </w:r>
          </w:p>
        </w:tc>
        <w:tc>
          <w:tcPr>
            <w:tcW w:w="2070" w:type="dxa"/>
          </w:tcPr>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t>Both pre- and in-service teachers</w:t>
            </w:r>
          </w:p>
        </w:tc>
      </w:tr>
      <w:tr w:rsidR="004C6D12" w:rsidRPr="00742FC8" w:rsidTr="00AD2622">
        <w:tc>
          <w:tcPr>
            <w:tcW w:w="1278" w:type="dxa"/>
            <w:vMerge/>
            <w:tcBorders>
              <w:bottom w:val="single" w:sz="4" w:space="0" w:color="auto"/>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shd w:val="clear" w:color="auto" w:fill="D9D9D9"/>
          </w:tcPr>
          <w:p w:rsidR="004C6D12" w:rsidRPr="00742FC8" w:rsidRDefault="004C6D12" w:rsidP="004C6D12">
            <w:pPr>
              <w:spacing w:after="0" w:line="240" w:lineRule="auto"/>
              <w:contextualSpacing/>
              <w:rPr>
                <w:rFonts w:ascii="Times New Roman" w:hAnsi="Times New Roman"/>
                <w:b/>
              </w:rPr>
            </w:pPr>
          </w:p>
        </w:tc>
        <w:tc>
          <w:tcPr>
            <w:tcW w:w="8510" w:type="dxa"/>
            <w:shd w:val="clear" w:color="auto" w:fill="D9D9D9"/>
          </w:tcPr>
          <w:p w:rsidR="004C6D12" w:rsidRPr="00742FC8" w:rsidRDefault="004C6D12" w:rsidP="004C6D12">
            <w:pPr>
              <w:spacing w:after="0" w:line="240" w:lineRule="auto"/>
              <w:contextualSpacing/>
              <w:rPr>
                <w:rFonts w:ascii="Times New Roman" w:hAnsi="Times New Roman"/>
              </w:rPr>
            </w:pPr>
          </w:p>
        </w:tc>
        <w:tc>
          <w:tcPr>
            <w:tcW w:w="2070" w:type="dxa"/>
            <w:shd w:val="clear" w:color="auto" w:fill="D9D9D9"/>
          </w:tcPr>
          <w:p w:rsidR="004C6D12" w:rsidRPr="00742FC8" w:rsidRDefault="004C6D12" w:rsidP="004C6D12">
            <w:pPr>
              <w:spacing w:after="0" w:line="240" w:lineRule="auto"/>
              <w:contextualSpacing/>
              <w:rPr>
                <w:rFonts w:ascii="Times New Roman" w:eastAsia="Times New Roman" w:hAnsi="Times New Roman"/>
              </w:rPr>
            </w:pPr>
          </w:p>
        </w:tc>
      </w:tr>
      <w:tr w:rsidR="004C6D12" w:rsidRPr="00742FC8" w:rsidTr="00AD2622">
        <w:tc>
          <w:tcPr>
            <w:tcW w:w="1278" w:type="dxa"/>
            <w:vMerge w:val="restart"/>
            <w:tcBorders>
              <w:bottom w:val="nil"/>
            </w:tcBorders>
          </w:tcPr>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Level 2</w:t>
            </w:r>
          </w:p>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Primary processing</w:t>
            </w:r>
          </w:p>
          <w:p w:rsidR="004C6D12" w:rsidRPr="00742FC8" w:rsidRDefault="004C6D12" w:rsidP="004C6D12">
            <w:pPr>
              <w:spacing w:after="0" w:line="240" w:lineRule="auto"/>
              <w:contextualSpacing/>
              <w:rPr>
                <w:rFonts w:ascii="Times New Roman" w:hAnsi="Times New Roman"/>
                <w:b/>
              </w:rPr>
            </w:pPr>
          </w:p>
          <w:p w:rsidR="004C6D12" w:rsidRPr="00742FC8" w:rsidRDefault="004C6D12" w:rsidP="004C6D12">
            <w:pPr>
              <w:spacing w:after="0" w:line="240" w:lineRule="auto"/>
              <w:contextualSpacing/>
              <w:rPr>
                <w:rFonts w:ascii="Times New Roman" w:hAnsi="Times New Roman"/>
                <w:b/>
              </w:rPr>
            </w:pPr>
          </w:p>
          <w:p w:rsidR="004C6D12" w:rsidRPr="00742FC8" w:rsidRDefault="004C6D12" w:rsidP="004C6D12">
            <w:pPr>
              <w:spacing w:after="0" w:line="240" w:lineRule="auto"/>
              <w:contextualSpacing/>
              <w:rPr>
                <w:rFonts w:ascii="Times New Roman" w:hAnsi="Times New Roman"/>
                <w:b/>
              </w:rPr>
            </w:pPr>
            <w:r w:rsidRPr="00742FC8">
              <w:rPr>
                <w:rFonts w:ascii="Times New Roman" w:hAnsi="Times New Roman"/>
                <w:b/>
              </w:rPr>
              <w:t>(targeted for pre-service teachers)</w:t>
            </w:r>
          </w:p>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lastRenderedPageBreak/>
              <w:t xml:space="preserve">Competence in  language assessment design </w:t>
            </w:r>
            <w:r w:rsidRPr="00742FC8">
              <w:rPr>
                <w:rFonts w:ascii="Times New Roman" w:hAnsi="Times New Roman"/>
              </w:rPr>
              <w:lastRenderedPageBreak/>
              <w:t>and process</w:t>
            </w:r>
          </w:p>
        </w:tc>
        <w:tc>
          <w:tcPr>
            <w:tcW w:w="8510" w:type="dxa"/>
          </w:tcPr>
          <w:p w:rsidR="004C6D12" w:rsidRPr="00742FC8" w:rsidRDefault="004C6D12" w:rsidP="004C6D12">
            <w:pPr>
              <w:spacing w:after="0" w:line="240" w:lineRule="auto"/>
              <w:contextualSpacing/>
              <w:rPr>
                <w:rFonts w:ascii="Times New Roman" w:eastAsia="Times New Roman" w:hAnsi="Times New Roman"/>
                <w:u w:val="single"/>
              </w:rPr>
            </w:pPr>
            <w:r w:rsidRPr="00742FC8">
              <w:rPr>
                <w:rFonts w:ascii="Times New Roman" w:eastAsia="Times New Roman" w:hAnsi="Times New Roman"/>
                <w:u w:val="single"/>
              </w:rPr>
              <w:lastRenderedPageBreak/>
              <w:t>Design</w:t>
            </w:r>
          </w:p>
          <w:p w:rsidR="004C6D12" w:rsidRPr="00742FC8" w:rsidRDefault="004C6D12" w:rsidP="004C6D12">
            <w:pPr>
              <w:spacing w:after="0" w:line="240" w:lineRule="auto"/>
              <w:contextualSpacing/>
              <w:rPr>
                <w:rFonts w:ascii="Times New Roman" w:hAnsi="Times New Roman"/>
              </w:rPr>
            </w:pPr>
            <w:r w:rsidRPr="00742FC8">
              <w:rPr>
                <w:rFonts w:ascii="Times New Roman" w:eastAsia="Times New Roman" w:hAnsi="Times New Roman"/>
              </w:rPr>
              <w:t xml:space="preserve">+ Understand the progress in the history of language assessment in the world and in Vietnam; Understand </w:t>
            </w:r>
            <w:r w:rsidRPr="00742FC8">
              <w:rPr>
                <w:rFonts w:ascii="Times New Roman" w:hAnsi="Times New Roman"/>
              </w:rPr>
              <w:t xml:space="preserve">different philosophies, principles and methods of assessment in the traditional </w:t>
            </w:r>
            <w:r w:rsidRPr="00742FC8">
              <w:rPr>
                <w:rFonts w:ascii="Times New Roman" w:hAnsi="Times New Roman"/>
              </w:rPr>
              <w:lastRenderedPageBreak/>
              <w:t>and modern time for different language skills/competences</w:t>
            </w:r>
          </w:p>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Distinguish the features and purposes of available language tests/exams on different English skills</w:t>
            </w:r>
          </w:p>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eastAsia="Times New Roman" w:hAnsi="Times New Roman"/>
              </w:rPr>
              <w:t>+  Rationalize the structure of the targeted language competences in one’s context (integrated or separated skills) (such as understanding the differences in the targeted objectives for speaking and listening, or between the competence requirements for mainstream students and English-majored students)</w:t>
            </w:r>
          </w:p>
          <w:p w:rsidR="004C6D12" w:rsidRPr="00742FC8" w:rsidRDefault="004C6D12" w:rsidP="004C6D12">
            <w:pPr>
              <w:spacing w:after="0" w:line="240" w:lineRule="auto"/>
              <w:contextualSpacing/>
              <w:rPr>
                <w:rFonts w:ascii="Times New Roman" w:eastAsia="Times New Roman" w:hAnsi="Times New Roman"/>
                <w:u w:val="single"/>
              </w:rPr>
            </w:pPr>
            <w:r w:rsidRPr="00742FC8">
              <w:rPr>
                <w:rFonts w:ascii="Times New Roman" w:eastAsia="Times New Roman" w:hAnsi="Times New Roman"/>
                <w:u w:val="single"/>
              </w:rPr>
              <w:t>Process</w:t>
            </w:r>
          </w:p>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i/>
              </w:rPr>
            </w:pPr>
            <w:r w:rsidRPr="00742FC8">
              <w:rPr>
                <w:rFonts w:ascii="Times New Roman" w:eastAsia="Times New Roman" w:hAnsi="Times New Roman"/>
                <w:i/>
              </w:rPr>
              <w:t>Understand major cognitive and competence models (Bloom, SOLO, CLC, etc.)</w:t>
            </w:r>
          </w:p>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i/>
              </w:rPr>
            </w:pPr>
            <w:r w:rsidRPr="00742FC8">
              <w:rPr>
                <w:rFonts w:ascii="Times New Roman" w:eastAsia="Times New Roman" w:hAnsi="Times New Roman"/>
                <w:i/>
              </w:rPr>
              <w:t>Understand in details the stages and participants in language assessment process</w:t>
            </w:r>
          </w:p>
          <w:p w:rsidR="004C6D12" w:rsidRPr="00742FC8" w:rsidRDefault="004C6D12" w:rsidP="004C6D12">
            <w:pPr>
              <w:pStyle w:val="ListParagraph"/>
              <w:numPr>
                <w:ilvl w:val="0"/>
                <w:numId w:val="11"/>
              </w:numPr>
              <w:spacing w:after="0" w:line="240" w:lineRule="auto"/>
              <w:ind w:left="163" w:hanging="180"/>
              <w:rPr>
                <w:rFonts w:ascii="Times New Roman" w:eastAsia="Times New Roman" w:hAnsi="Times New Roman"/>
                <w:i/>
              </w:rPr>
            </w:pPr>
            <w:r w:rsidRPr="00742FC8">
              <w:rPr>
                <w:rFonts w:ascii="Times New Roman" w:eastAsia="Times New Roman" w:hAnsi="Times New Roman"/>
                <w:i/>
              </w:rPr>
              <w:t>Interpret language assessment results</w:t>
            </w:r>
          </w:p>
        </w:tc>
        <w:tc>
          <w:tcPr>
            <w:tcW w:w="207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lastRenderedPageBreak/>
              <w:t xml:space="preserve">Pre-service teachers and in-service teachers with BA; </w:t>
            </w:r>
          </w:p>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lastRenderedPageBreak/>
              <w:t>As a consolidation for MA  in-service teachers</w:t>
            </w:r>
          </w:p>
        </w:tc>
      </w:tr>
      <w:tr w:rsidR="004C6D12" w:rsidRPr="00742FC8" w:rsidTr="00AD2622">
        <w:tc>
          <w:tcPr>
            <w:tcW w:w="1278" w:type="dxa"/>
            <w:vMerge/>
            <w:tcBorders>
              <w:bottom w:val="nil"/>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connecting classroom assessment and Instruction</w:t>
            </w:r>
          </w:p>
        </w:tc>
        <w:tc>
          <w:tcPr>
            <w:tcW w:w="851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Be aware of the importance of assessment planning in the designing of ELT curriculum, syllabus and classroom teaching plans and vice versa.</w:t>
            </w:r>
          </w:p>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Understand  the principles, procedures of instructional language assessment practices, such as u</w:t>
            </w:r>
            <w:r w:rsidRPr="00742FC8">
              <w:rPr>
                <w:rFonts w:ascii="Times New Roman" w:eastAsia="Times New Roman" w:hAnsi="Times New Roman"/>
              </w:rPr>
              <w:t xml:space="preserve">nderstand learning-centered alternative methods for classroom language assessment </w:t>
            </w:r>
          </w:p>
        </w:tc>
        <w:tc>
          <w:tcPr>
            <w:tcW w:w="207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xml:space="preserve">Pre-service teachers and BA teachers; </w:t>
            </w:r>
          </w:p>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t>As a consolidation for  MA in-service teachers</w:t>
            </w:r>
          </w:p>
        </w:tc>
      </w:tr>
      <w:tr w:rsidR="004C6D12" w:rsidRPr="00742FC8" w:rsidTr="00AD2622">
        <w:tc>
          <w:tcPr>
            <w:tcW w:w="1278" w:type="dxa"/>
            <w:vMerge/>
            <w:tcBorders>
              <w:bottom w:val="nil"/>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assessment Instrument development</w:t>
            </w:r>
          </w:p>
        </w:tc>
        <w:tc>
          <w:tcPr>
            <w:tcW w:w="851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Select</w:t>
            </w:r>
            <w:r w:rsidRPr="00742FC8">
              <w:rPr>
                <w:rFonts w:ascii="Times New Roman" w:eastAsia="Times New Roman" w:hAnsi="Times New Roman"/>
              </w:rPr>
              <w:t xml:space="preserve"> assessment </w:t>
            </w:r>
            <w:r w:rsidRPr="00742FC8">
              <w:rPr>
                <w:rFonts w:ascii="Times New Roman" w:hAnsi="Times New Roman"/>
              </w:rPr>
              <w:t>instruments appropriate for language teaching objectives and skills</w:t>
            </w:r>
          </w:p>
          <w:p w:rsidR="004C6D12" w:rsidRPr="00742FC8" w:rsidRDefault="004C6D12" w:rsidP="004C6D12">
            <w:pPr>
              <w:pStyle w:val="PlainText"/>
              <w:contextualSpacing/>
              <w:rPr>
                <w:rFonts w:ascii="Times New Roman" w:hAnsi="Times New Roman"/>
                <w:sz w:val="22"/>
                <w:szCs w:val="22"/>
              </w:rPr>
            </w:pPr>
            <w:r w:rsidRPr="00742FC8">
              <w:rPr>
                <w:rFonts w:ascii="Times New Roman" w:hAnsi="Times New Roman"/>
                <w:sz w:val="22"/>
                <w:szCs w:val="22"/>
              </w:rPr>
              <w:t xml:space="preserve">+ Understand the procedures of designing </w:t>
            </w:r>
            <w:r w:rsidRPr="00742FC8">
              <w:rPr>
                <w:rFonts w:ascii="Times New Roman" w:hAnsi="Times New Roman"/>
                <w:sz w:val="22"/>
                <w:szCs w:val="22"/>
                <w:lang w:val="en-US"/>
              </w:rPr>
              <w:t xml:space="preserve">good </w:t>
            </w:r>
            <w:r w:rsidRPr="00742FC8">
              <w:rPr>
                <w:rFonts w:ascii="Times New Roman" w:hAnsi="Times New Roman"/>
                <w:sz w:val="22"/>
                <w:szCs w:val="22"/>
              </w:rPr>
              <w:t xml:space="preserve">teacher-made </w:t>
            </w:r>
            <w:r w:rsidRPr="00742FC8">
              <w:rPr>
                <w:rFonts w:ascii="Times New Roman" w:hAnsi="Times New Roman"/>
                <w:sz w:val="22"/>
                <w:szCs w:val="22"/>
                <w:lang w:val="en-US"/>
              </w:rPr>
              <w:t xml:space="preserve">language </w:t>
            </w:r>
            <w:r w:rsidRPr="00742FC8">
              <w:rPr>
                <w:rFonts w:ascii="Times New Roman" w:hAnsi="Times New Roman"/>
                <w:sz w:val="22"/>
                <w:szCs w:val="22"/>
              </w:rPr>
              <w:t>classroom tests</w:t>
            </w:r>
            <w:r w:rsidRPr="00742FC8">
              <w:rPr>
                <w:rFonts w:ascii="Times New Roman" w:hAnsi="Times New Roman"/>
                <w:sz w:val="22"/>
                <w:szCs w:val="22"/>
                <w:lang w:val="en-US"/>
              </w:rPr>
              <w:t xml:space="preserve"> and tasks</w:t>
            </w:r>
            <w:r w:rsidRPr="00742FC8">
              <w:rPr>
                <w:rFonts w:ascii="Times New Roman" w:hAnsi="Times New Roman"/>
                <w:sz w:val="22"/>
                <w:szCs w:val="22"/>
              </w:rPr>
              <w:t xml:space="preserve"> (from </w:t>
            </w:r>
            <w:r w:rsidRPr="00742FC8">
              <w:rPr>
                <w:rFonts w:ascii="Times New Roman" w:hAnsi="Times New Roman"/>
                <w:sz w:val="22"/>
                <w:szCs w:val="22"/>
                <w:lang w:val="en-US"/>
              </w:rPr>
              <w:t xml:space="preserve">objectives </w:t>
            </w:r>
            <w:r w:rsidRPr="00742FC8">
              <w:rPr>
                <w:rFonts w:ascii="Times New Roman" w:hAnsi="Times New Roman"/>
                <w:sz w:val="22"/>
                <w:szCs w:val="22"/>
              </w:rPr>
              <w:t>to specifications to items</w:t>
            </w:r>
            <w:r w:rsidRPr="00742FC8">
              <w:rPr>
                <w:rFonts w:ascii="Times New Roman" w:hAnsi="Times New Roman"/>
                <w:sz w:val="22"/>
                <w:szCs w:val="22"/>
                <w:lang w:val="en-US"/>
              </w:rPr>
              <w:t xml:space="preserve"> and assessment instruments</w:t>
            </w:r>
            <w:r w:rsidRPr="00742FC8">
              <w:rPr>
                <w:rFonts w:ascii="Times New Roman" w:hAnsi="Times New Roman"/>
                <w:sz w:val="22"/>
                <w:szCs w:val="22"/>
              </w:rPr>
              <w:t>)</w:t>
            </w:r>
            <w:r w:rsidRPr="00742FC8">
              <w:rPr>
                <w:rFonts w:ascii="Times New Roman" w:hAnsi="Times New Roman"/>
                <w:sz w:val="22"/>
                <w:szCs w:val="22"/>
                <w:lang w:val="en-US"/>
              </w:rPr>
              <w:t xml:space="preserve">,  </w:t>
            </w:r>
            <w:r w:rsidRPr="00742FC8">
              <w:rPr>
                <w:rFonts w:ascii="Times New Roman" w:hAnsi="Times New Roman"/>
                <w:sz w:val="22"/>
                <w:szCs w:val="22"/>
              </w:rPr>
              <w:t>fundamental methods and procedures of validating language test item</w:t>
            </w:r>
            <w:r w:rsidRPr="00742FC8">
              <w:rPr>
                <w:rFonts w:ascii="Times New Roman" w:hAnsi="Times New Roman"/>
                <w:sz w:val="22"/>
                <w:szCs w:val="22"/>
                <w:lang w:val="en-US"/>
              </w:rPr>
              <w:t xml:space="preserve"> of various skills, </w:t>
            </w:r>
            <w:r w:rsidRPr="00742FC8">
              <w:rPr>
                <w:rFonts w:ascii="Times New Roman" w:hAnsi="Times New Roman"/>
                <w:sz w:val="22"/>
                <w:szCs w:val="22"/>
              </w:rPr>
              <w:t xml:space="preserve">the use of different cognitive </w:t>
            </w:r>
            <w:r w:rsidRPr="00742FC8">
              <w:rPr>
                <w:rFonts w:ascii="Times New Roman" w:hAnsi="Times New Roman"/>
                <w:sz w:val="22"/>
                <w:szCs w:val="22"/>
                <w:lang w:val="en-US"/>
              </w:rPr>
              <w:t xml:space="preserve">and competence </w:t>
            </w:r>
            <w:r w:rsidRPr="00742FC8">
              <w:rPr>
                <w:rFonts w:ascii="Times New Roman" w:hAnsi="Times New Roman"/>
                <w:sz w:val="22"/>
                <w:szCs w:val="22"/>
              </w:rPr>
              <w:t>models</w:t>
            </w:r>
            <w:r w:rsidRPr="00742FC8">
              <w:rPr>
                <w:rFonts w:ascii="Times New Roman" w:hAnsi="Times New Roman"/>
                <w:sz w:val="22"/>
                <w:szCs w:val="22"/>
                <w:lang w:val="en-US"/>
              </w:rPr>
              <w:t>, the analysis of</w:t>
            </w:r>
            <w:r w:rsidRPr="00742FC8">
              <w:rPr>
                <w:rFonts w:ascii="Times New Roman" w:hAnsi="Times New Roman"/>
                <w:sz w:val="22"/>
                <w:szCs w:val="22"/>
              </w:rPr>
              <w:t xml:space="preserve"> test ite</w:t>
            </w:r>
            <w:r w:rsidRPr="00742FC8">
              <w:rPr>
                <w:rFonts w:ascii="Times New Roman" w:hAnsi="Times New Roman"/>
                <w:sz w:val="22"/>
                <w:szCs w:val="22"/>
                <w:lang w:val="en-US"/>
              </w:rPr>
              <w:t>ms</w:t>
            </w:r>
            <w:r w:rsidRPr="00742FC8">
              <w:rPr>
                <w:rFonts w:ascii="Times New Roman" w:hAnsi="Times New Roman"/>
                <w:sz w:val="22"/>
                <w:szCs w:val="22"/>
              </w:rPr>
              <w:t xml:space="preserve"> using CTT  (such as on item discrimination and item difficulty)</w:t>
            </w:r>
          </w:p>
        </w:tc>
        <w:tc>
          <w:tcPr>
            <w:tcW w:w="2070" w:type="dxa"/>
          </w:tcPr>
          <w:p w:rsidR="004C6D12" w:rsidRPr="00742FC8" w:rsidRDefault="004C6D12" w:rsidP="004C6D12">
            <w:pPr>
              <w:pStyle w:val="ListParagraph"/>
              <w:spacing w:after="0" w:line="240" w:lineRule="auto"/>
              <w:ind w:left="0"/>
              <w:rPr>
                <w:rFonts w:ascii="Times New Roman" w:eastAsia="Times New Roman" w:hAnsi="Times New Roman"/>
              </w:rPr>
            </w:pPr>
            <w:r w:rsidRPr="00742FC8">
              <w:rPr>
                <w:rFonts w:ascii="Times New Roman" w:hAnsi="Times New Roman"/>
              </w:rPr>
              <w:t>Pre-service teachers and in-service teachers with BA; As a consolidation for MA teachers.</w:t>
            </w:r>
          </w:p>
        </w:tc>
      </w:tr>
      <w:tr w:rsidR="004C6D12" w:rsidRPr="00742FC8" w:rsidTr="00AD2622">
        <w:tc>
          <w:tcPr>
            <w:tcW w:w="1278" w:type="dxa"/>
            <w:vMerge/>
            <w:tcBorders>
              <w:bottom w:val="nil"/>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measurement models and statistics</w:t>
            </w:r>
          </w:p>
        </w:tc>
        <w:tc>
          <w:tcPr>
            <w:tcW w:w="8510" w:type="dxa"/>
          </w:tcPr>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t xml:space="preserve">+ Interpret the major descriptive statistics and understand </w:t>
            </w:r>
            <w:r w:rsidRPr="00742FC8">
              <w:rPr>
                <w:rFonts w:ascii="Times New Roman" w:eastAsia="Times New Roman" w:hAnsi="Times New Roman"/>
              </w:rPr>
              <w:t xml:space="preserve"> others’ application of different CTT techniques and several Item response theory (IRT) techniques to analyze language tests/assessment</w:t>
            </w:r>
          </w:p>
        </w:tc>
        <w:tc>
          <w:tcPr>
            <w:tcW w:w="207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In-service teachers</w:t>
            </w:r>
          </w:p>
        </w:tc>
      </w:tr>
      <w:tr w:rsidR="004C6D12" w:rsidRPr="00742FC8" w:rsidTr="00AD2622">
        <w:tc>
          <w:tcPr>
            <w:tcW w:w="1278" w:type="dxa"/>
            <w:vMerge/>
            <w:tcBorders>
              <w:bottom w:val="single" w:sz="4" w:space="0" w:color="auto"/>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Competence in language assessment research</w:t>
            </w:r>
          </w:p>
        </w:tc>
        <w:tc>
          <w:tcPr>
            <w:tcW w:w="8510" w:type="dxa"/>
          </w:tcPr>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bCs/>
              </w:rPr>
              <w:t xml:space="preserve">+ Understand the fundamental components in a language assessment research </w:t>
            </w:r>
          </w:p>
          <w:p w:rsidR="004C6D12" w:rsidRPr="00742FC8" w:rsidRDefault="004C6D12" w:rsidP="004C6D12">
            <w:pPr>
              <w:pStyle w:val="PlainText"/>
              <w:contextualSpacing/>
              <w:rPr>
                <w:rFonts w:ascii="Times New Roman" w:hAnsi="Times New Roman"/>
                <w:sz w:val="22"/>
                <w:szCs w:val="22"/>
                <w:lang w:val="en-US" w:eastAsia="en-US"/>
              </w:rPr>
            </w:pPr>
            <w:r w:rsidRPr="00742FC8">
              <w:rPr>
                <w:rFonts w:ascii="Times New Roman" w:eastAsia="Calibri" w:hAnsi="Times New Roman"/>
                <w:sz w:val="22"/>
                <w:szCs w:val="22"/>
                <w:lang w:val="en-US" w:eastAsia="en-US"/>
              </w:rPr>
              <w:t>+ Select appropriate types of instruments to use in a language assessment research</w:t>
            </w:r>
          </w:p>
          <w:p w:rsidR="004C6D12" w:rsidRPr="00742FC8" w:rsidRDefault="004C6D12" w:rsidP="004C6D12">
            <w:pPr>
              <w:pStyle w:val="PlainText"/>
              <w:contextualSpacing/>
              <w:rPr>
                <w:rFonts w:ascii="Times New Roman" w:hAnsi="Times New Roman"/>
                <w:bCs/>
                <w:sz w:val="22"/>
                <w:szCs w:val="22"/>
                <w:lang w:val="en-US" w:eastAsia="en-US"/>
              </w:rPr>
            </w:pPr>
            <w:r w:rsidRPr="00742FC8">
              <w:rPr>
                <w:rFonts w:ascii="Times New Roman" w:hAnsi="Times New Roman"/>
                <w:sz w:val="22"/>
                <w:szCs w:val="22"/>
                <w:lang w:val="en-US" w:eastAsia="en-US"/>
              </w:rPr>
              <w:t>+ Understand the descriptive analysis of language items/tests/assessment instruments</w:t>
            </w:r>
          </w:p>
          <w:p w:rsidR="004C6D12" w:rsidRPr="00742FC8" w:rsidRDefault="004C6D12" w:rsidP="004C6D12">
            <w:pPr>
              <w:spacing w:after="0" w:line="240" w:lineRule="auto"/>
              <w:contextualSpacing/>
              <w:rPr>
                <w:rFonts w:ascii="Times New Roman" w:hAnsi="Times New Roman"/>
              </w:rPr>
            </w:pPr>
            <w:r w:rsidRPr="00742FC8">
              <w:rPr>
                <w:rFonts w:ascii="Times New Roman" w:hAnsi="Times New Roman"/>
              </w:rPr>
              <w:t>+ Use a variety of methods and means for reporting student achievement in language tests</w:t>
            </w:r>
          </w:p>
          <w:p w:rsidR="004C6D12" w:rsidRPr="00742FC8" w:rsidRDefault="004C6D12" w:rsidP="004C6D12">
            <w:pPr>
              <w:spacing w:after="0" w:line="240" w:lineRule="auto"/>
              <w:contextualSpacing/>
              <w:rPr>
                <w:rFonts w:ascii="Times New Roman" w:hAnsi="Times New Roman"/>
                <w:bCs/>
              </w:rPr>
            </w:pPr>
            <w:r w:rsidRPr="00742FC8">
              <w:rPr>
                <w:rFonts w:ascii="Times New Roman" w:hAnsi="Times New Roman"/>
              </w:rPr>
              <w:t>+ Discuss the assessment results in relation to ELT problems</w:t>
            </w:r>
          </w:p>
        </w:tc>
        <w:tc>
          <w:tcPr>
            <w:tcW w:w="2070" w:type="dxa"/>
          </w:tcPr>
          <w:p w:rsidR="004C6D12" w:rsidRPr="00742FC8" w:rsidRDefault="004C6D12" w:rsidP="004C6D12">
            <w:pPr>
              <w:spacing w:after="0" w:line="240" w:lineRule="auto"/>
              <w:contextualSpacing/>
              <w:rPr>
                <w:rFonts w:ascii="Times New Roman" w:eastAsia="Times New Roman" w:hAnsi="Times New Roman"/>
              </w:rPr>
            </w:pPr>
            <w:r w:rsidRPr="00742FC8">
              <w:rPr>
                <w:rFonts w:ascii="Times New Roman" w:hAnsi="Times New Roman"/>
              </w:rPr>
              <w:t xml:space="preserve"> In-service teachers</w:t>
            </w:r>
          </w:p>
        </w:tc>
      </w:tr>
      <w:tr w:rsidR="004C6D12" w:rsidRPr="00742FC8" w:rsidTr="00AD2622">
        <w:tc>
          <w:tcPr>
            <w:tcW w:w="1278" w:type="dxa"/>
            <w:tcBorders>
              <w:top w:val="single" w:sz="4" w:space="0" w:color="auto"/>
            </w:tcBorders>
          </w:tcPr>
          <w:p w:rsidR="004C6D12" w:rsidRPr="00742FC8" w:rsidRDefault="004C6D12" w:rsidP="004C6D12">
            <w:pPr>
              <w:spacing w:after="0" w:line="240" w:lineRule="auto"/>
              <w:contextualSpacing/>
              <w:rPr>
                <w:rFonts w:ascii="Times New Roman" w:hAnsi="Times New Roman"/>
                <w:b/>
                <w:highlight w:val="yellow"/>
              </w:rPr>
            </w:pPr>
          </w:p>
        </w:tc>
        <w:tc>
          <w:tcPr>
            <w:tcW w:w="2020" w:type="dxa"/>
            <w:shd w:val="clear" w:color="auto" w:fill="D9D9D9"/>
          </w:tcPr>
          <w:p w:rsidR="004C6D12" w:rsidRPr="00742FC8" w:rsidRDefault="004C6D12" w:rsidP="004C6D12">
            <w:pPr>
              <w:spacing w:after="0" w:line="240" w:lineRule="auto"/>
              <w:contextualSpacing/>
              <w:rPr>
                <w:rFonts w:ascii="Times New Roman" w:hAnsi="Times New Roman"/>
              </w:rPr>
            </w:pPr>
          </w:p>
        </w:tc>
        <w:tc>
          <w:tcPr>
            <w:tcW w:w="8510" w:type="dxa"/>
            <w:shd w:val="clear" w:color="auto" w:fill="D9D9D9"/>
          </w:tcPr>
          <w:p w:rsidR="004C6D12" w:rsidRPr="00742FC8" w:rsidRDefault="004C6D12" w:rsidP="004C6D12">
            <w:pPr>
              <w:spacing w:after="0" w:line="240" w:lineRule="auto"/>
              <w:contextualSpacing/>
              <w:rPr>
                <w:rFonts w:ascii="Times New Roman" w:hAnsi="Times New Roman"/>
              </w:rPr>
            </w:pPr>
          </w:p>
        </w:tc>
        <w:tc>
          <w:tcPr>
            <w:tcW w:w="2070" w:type="dxa"/>
            <w:shd w:val="clear" w:color="auto" w:fill="D9D9D9"/>
          </w:tcPr>
          <w:p w:rsidR="004C6D12" w:rsidRPr="00742FC8" w:rsidRDefault="004C6D12" w:rsidP="004C6D12">
            <w:pPr>
              <w:spacing w:after="0" w:line="240" w:lineRule="auto"/>
              <w:contextualSpacing/>
              <w:rPr>
                <w:rFonts w:ascii="Times New Roman" w:hAnsi="Times New Roman"/>
              </w:rPr>
            </w:pPr>
          </w:p>
        </w:tc>
      </w:tr>
    </w:tbl>
    <w:tbl>
      <w:tblPr>
        <w:tblpPr w:leftFromText="180" w:rightFromText="180" w:vertAnchor="text" w:horzAnchor="margin" w:tblpY="79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2017"/>
        <w:gridCol w:w="8460"/>
        <w:gridCol w:w="1980"/>
      </w:tblGrid>
      <w:tr w:rsidR="004C6D12" w:rsidRPr="00F91D2F" w:rsidTr="00AD2622">
        <w:tc>
          <w:tcPr>
            <w:tcW w:w="1331" w:type="dxa"/>
            <w:vMerge w:val="restart"/>
          </w:tcPr>
          <w:p w:rsidR="004C6D12" w:rsidRPr="00F91D2F" w:rsidRDefault="004C6D12" w:rsidP="004C6D12">
            <w:pPr>
              <w:spacing w:after="0" w:line="240" w:lineRule="auto"/>
              <w:rPr>
                <w:rFonts w:ascii="Times New Roman" w:hAnsi="Times New Roman"/>
                <w:b/>
              </w:rPr>
            </w:pPr>
            <w:r w:rsidRPr="00F91D2F">
              <w:rPr>
                <w:rFonts w:ascii="Times New Roman" w:hAnsi="Times New Roman"/>
                <w:b/>
              </w:rPr>
              <w:lastRenderedPageBreak/>
              <w:t>Level 3: Algorithm processing</w:t>
            </w:r>
          </w:p>
          <w:p w:rsidR="004C6D12" w:rsidRPr="00F91D2F" w:rsidRDefault="004C6D12" w:rsidP="004C6D12">
            <w:pPr>
              <w:spacing w:after="0" w:line="240" w:lineRule="auto"/>
              <w:rPr>
                <w:rFonts w:ascii="Times New Roman" w:hAnsi="Times New Roman"/>
              </w:rPr>
            </w:pPr>
            <w:r w:rsidRPr="00F91D2F">
              <w:rPr>
                <w:rFonts w:ascii="Times New Roman" w:hAnsi="Times New Roman"/>
                <w:b/>
              </w:rPr>
              <w:t>(targeted level for BA teachers)</w:t>
            </w: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xml:space="preserve">Competence in assessment process and design </w:t>
            </w:r>
          </w:p>
        </w:tc>
        <w:tc>
          <w:tcPr>
            <w:tcW w:w="8460" w:type="dxa"/>
          </w:tcPr>
          <w:p w:rsidR="004C6D12" w:rsidRPr="00F91D2F" w:rsidRDefault="004C6D12" w:rsidP="004C6D12">
            <w:pPr>
              <w:spacing w:after="0" w:line="240" w:lineRule="auto"/>
              <w:rPr>
                <w:rFonts w:ascii="Times New Roman" w:hAnsi="Times New Roman"/>
                <w:b/>
              </w:rPr>
            </w:pPr>
            <w:r w:rsidRPr="00F91D2F">
              <w:rPr>
                <w:rFonts w:ascii="Times New Roman" w:hAnsi="Times New Roman"/>
                <w:b/>
              </w:rPr>
              <w:t>Design</w:t>
            </w:r>
          </w:p>
          <w:p w:rsidR="004C6D12" w:rsidRPr="00F91D2F" w:rsidRDefault="004C6D12" w:rsidP="004C6D12">
            <w:pPr>
              <w:spacing w:after="0" w:line="240" w:lineRule="auto"/>
              <w:rPr>
                <w:rFonts w:ascii="Times New Roman" w:hAnsi="Times New Roman"/>
              </w:rPr>
            </w:pPr>
            <w:r w:rsidRPr="00F91D2F">
              <w:rPr>
                <w:rFonts w:ascii="Times New Roman" w:hAnsi="Times New Roman"/>
              </w:rPr>
              <w:t>+ Develop models to show the relations between different concepts/theories/ approaches in language assessment history, and between  different types of language tests/exam at different scales for different language competences/skills</w:t>
            </w:r>
          </w:p>
          <w:p w:rsidR="004C6D12" w:rsidRPr="00F91D2F" w:rsidRDefault="004C6D12" w:rsidP="004C6D12">
            <w:pPr>
              <w:spacing w:after="0" w:line="240" w:lineRule="auto"/>
              <w:rPr>
                <w:rFonts w:ascii="Times New Roman" w:hAnsi="Times New Roman"/>
              </w:rPr>
            </w:pPr>
            <w:r w:rsidRPr="00F91D2F">
              <w:rPr>
                <w:rFonts w:ascii="Times New Roman" w:hAnsi="Times New Roman"/>
              </w:rPr>
              <w:t>+ Construct the framework for the targeted language competences in one’s setting</w:t>
            </w:r>
          </w:p>
          <w:p w:rsidR="004C6D12" w:rsidRPr="00F91D2F" w:rsidRDefault="004C6D12" w:rsidP="004C6D12">
            <w:pPr>
              <w:spacing w:after="0" w:line="240" w:lineRule="auto"/>
              <w:rPr>
                <w:rFonts w:ascii="Times New Roman" w:hAnsi="Times New Roman"/>
                <w:b/>
              </w:rPr>
            </w:pPr>
            <w:r w:rsidRPr="00F91D2F">
              <w:rPr>
                <w:rFonts w:ascii="Times New Roman" w:hAnsi="Times New Roman"/>
                <w:b/>
              </w:rPr>
              <w:t>Process</w:t>
            </w:r>
          </w:p>
          <w:p w:rsidR="004C6D12" w:rsidRPr="00F91D2F" w:rsidRDefault="004C6D12" w:rsidP="004C6D12">
            <w:pPr>
              <w:spacing w:after="0" w:line="240" w:lineRule="auto"/>
              <w:rPr>
                <w:rFonts w:ascii="Times New Roman" w:eastAsia="Times New Roman" w:hAnsi="Times New Roman"/>
                <w:i/>
              </w:rPr>
            </w:pPr>
            <w:r w:rsidRPr="00F91D2F">
              <w:rPr>
                <w:rFonts w:ascii="Times New Roman" w:hAnsi="Times New Roman"/>
              </w:rPr>
              <w:t xml:space="preserve">+ Develop an organization of stages in a specific language assessment process </w:t>
            </w:r>
          </w:p>
        </w:tc>
        <w:tc>
          <w:tcPr>
            <w:tcW w:w="1980" w:type="dxa"/>
          </w:tcPr>
          <w:p w:rsidR="004C6D12" w:rsidRPr="00F91D2F" w:rsidRDefault="004C6D12" w:rsidP="004C6D12">
            <w:pPr>
              <w:spacing w:after="0" w:line="240" w:lineRule="auto"/>
              <w:rPr>
                <w:rFonts w:ascii="Times New Roman" w:hAnsi="Times New Roman"/>
                <w:b/>
              </w:rPr>
            </w:pPr>
            <w:r w:rsidRPr="00F91D2F">
              <w:rPr>
                <w:rFonts w:ascii="Times New Roman" w:hAnsi="Times New Roman"/>
              </w:rPr>
              <w:t>In-service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connecting classroom assessment and instruction</w:t>
            </w:r>
          </w:p>
        </w:tc>
        <w:tc>
          <w:tcPr>
            <w:tcW w:w="846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Involve cognitive philosophies/models and competence models in writing the objectives for an ELT course</w:t>
            </w:r>
          </w:p>
          <w:p w:rsidR="004C6D12" w:rsidRPr="00F91D2F" w:rsidRDefault="004C6D12" w:rsidP="004C6D12">
            <w:pPr>
              <w:spacing w:after="0" w:line="240" w:lineRule="auto"/>
              <w:rPr>
                <w:rFonts w:ascii="Times New Roman" w:hAnsi="Times New Roman"/>
              </w:rPr>
            </w:pPr>
            <w:r w:rsidRPr="00F91D2F">
              <w:rPr>
                <w:rFonts w:ascii="Times New Roman" w:hAnsi="Times New Roman"/>
              </w:rPr>
              <w:t>+ Model classroom language assessment process based on principles of assessment for learning</w:t>
            </w:r>
          </w:p>
          <w:p w:rsidR="004C6D12" w:rsidRPr="00F91D2F" w:rsidRDefault="004C6D12" w:rsidP="004C6D12">
            <w:pPr>
              <w:spacing w:after="0" w:line="240" w:lineRule="auto"/>
              <w:rPr>
                <w:rFonts w:ascii="Times New Roman" w:hAnsi="Times New Roman"/>
              </w:rPr>
            </w:pPr>
            <w:r w:rsidRPr="00F91D2F">
              <w:rPr>
                <w:rFonts w:ascii="Times New Roman" w:hAnsi="Times New Roman"/>
              </w:rPr>
              <w:t>+ Highlight the main effects of assessment methods on ELT classroom instruction</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In-service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b/>
              </w:rPr>
            </w:pPr>
            <w:r w:rsidRPr="00F91D2F">
              <w:rPr>
                <w:rFonts w:ascii="Times New Roman" w:hAnsi="Times New Roman"/>
              </w:rPr>
              <w:t xml:space="preserve">Competence in assessment Instrument development </w:t>
            </w:r>
          </w:p>
        </w:tc>
        <w:tc>
          <w:tcPr>
            <w:tcW w:w="8460" w:type="dxa"/>
          </w:tcPr>
          <w:p w:rsidR="004C6D12" w:rsidRPr="00F91D2F" w:rsidRDefault="004C6D12" w:rsidP="004C6D12">
            <w:pPr>
              <w:pStyle w:val="ListParagraph"/>
              <w:spacing w:after="0" w:line="240" w:lineRule="auto"/>
              <w:ind w:left="0"/>
              <w:rPr>
                <w:rFonts w:ascii="Times New Roman" w:hAnsi="Times New Roman"/>
              </w:rPr>
            </w:pPr>
            <w:r w:rsidRPr="00F91D2F">
              <w:rPr>
                <w:rFonts w:ascii="Times New Roman" w:hAnsi="Times New Roman"/>
              </w:rPr>
              <w:t>+ Develop models to show the relation of components and procedures for assessing language competences</w:t>
            </w:r>
          </w:p>
          <w:p w:rsidR="004C6D12" w:rsidRPr="00F91D2F" w:rsidRDefault="004C6D12" w:rsidP="004C6D12">
            <w:pPr>
              <w:spacing w:after="0" w:line="240" w:lineRule="auto"/>
              <w:rPr>
                <w:rFonts w:ascii="Times New Roman" w:hAnsi="Times New Roman"/>
              </w:rPr>
            </w:pPr>
            <w:r w:rsidRPr="00F91D2F">
              <w:rPr>
                <w:rFonts w:ascii="Times New Roman" w:hAnsi="Times New Roman"/>
              </w:rPr>
              <w:t>+ Use cognitive and competence models in developing instruments for language assessment or apply appropriately justified assessment instruments</w:t>
            </w:r>
          </w:p>
          <w:p w:rsidR="004C6D12" w:rsidRPr="00F91D2F" w:rsidRDefault="004C6D12" w:rsidP="004C6D12">
            <w:pPr>
              <w:spacing w:after="0" w:line="240" w:lineRule="auto"/>
              <w:rPr>
                <w:rFonts w:ascii="Times New Roman" w:hAnsi="Times New Roman"/>
              </w:rPr>
            </w:pPr>
            <w:r w:rsidRPr="00F91D2F">
              <w:rPr>
                <w:rFonts w:ascii="Times New Roman" w:hAnsi="Times New Roman"/>
              </w:rPr>
              <w:t>+ Improve language assessment instruments on an on-going basis</w:t>
            </w:r>
          </w:p>
        </w:tc>
        <w:tc>
          <w:tcPr>
            <w:tcW w:w="1980" w:type="dxa"/>
          </w:tcPr>
          <w:p w:rsidR="004C6D12" w:rsidRPr="00F91D2F" w:rsidRDefault="004C6D12" w:rsidP="004C6D12">
            <w:pPr>
              <w:pStyle w:val="ListParagraph"/>
              <w:spacing w:after="0" w:line="240" w:lineRule="auto"/>
              <w:ind w:left="0"/>
              <w:rPr>
                <w:rFonts w:ascii="Times New Roman" w:hAnsi="Times New Roman"/>
              </w:rPr>
            </w:pPr>
            <w:r w:rsidRPr="00F91D2F">
              <w:rPr>
                <w:rFonts w:ascii="Times New Roman" w:hAnsi="Times New Roman"/>
              </w:rPr>
              <w:t>In-service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measurement models and statistics</w:t>
            </w:r>
            <w:r w:rsidRPr="00F91D2F">
              <w:rPr>
                <w:rFonts w:ascii="Times New Roman" w:hAnsi="Times New Roman"/>
                <w:b/>
              </w:rPr>
              <w:t xml:space="preserve"> </w:t>
            </w:r>
          </w:p>
          <w:p w:rsidR="004C6D12" w:rsidRPr="00F91D2F" w:rsidRDefault="004C6D12" w:rsidP="004C6D12">
            <w:pPr>
              <w:spacing w:after="0" w:line="240" w:lineRule="auto"/>
              <w:rPr>
                <w:rFonts w:ascii="Times New Roman" w:hAnsi="Times New Roman"/>
              </w:rPr>
            </w:pPr>
          </w:p>
        </w:tc>
        <w:tc>
          <w:tcPr>
            <w:tcW w:w="846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Understand and applying a range of statistical techniques in CTT and a number of fundamental statistical techniques in IRT in analyzing the results of language tests</w:t>
            </w:r>
          </w:p>
          <w:p w:rsidR="004C6D12" w:rsidRPr="00F91D2F" w:rsidRDefault="004C6D12" w:rsidP="004C6D12">
            <w:pPr>
              <w:spacing w:after="0" w:line="240" w:lineRule="auto"/>
              <w:rPr>
                <w:rFonts w:ascii="Times New Roman" w:hAnsi="Times New Roman"/>
              </w:rPr>
            </w:pPr>
            <w:r w:rsidRPr="00F91D2F">
              <w:rPr>
                <w:rFonts w:ascii="Times New Roman" w:hAnsi="Times New Roman"/>
              </w:rPr>
              <w:t xml:space="preserve">+ Use computer softwares such as SPSS/EXCEL in CTT and several techniques in  IRT computer softwares (such as QUEST/CONQUEST) to compute indices for the characteristics of language tests, test items and students  </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MA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b/>
                <w:highlight w:val="yellow"/>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language assessment research</w:t>
            </w:r>
          </w:p>
          <w:p w:rsidR="004C6D12" w:rsidRPr="00F91D2F" w:rsidRDefault="004C6D12" w:rsidP="004C6D12">
            <w:pPr>
              <w:spacing w:after="0" w:line="240" w:lineRule="auto"/>
              <w:rPr>
                <w:rFonts w:ascii="Times New Roman" w:hAnsi="Times New Roman"/>
                <w:b/>
              </w:rPr>
            </w:pPr>
          </w:p>
        </w:tc>
        <w:tc>
          <w:tcPr>
            <w:tcW w:w="8460" w:type="dxa"/>
          </w:tcPr>
          <w:p w:rsidR="004C6D12" w:rsidRPr="00F91D2F" w:rsidRDefault="004C6D12" w:rsidP="004C6D12">
            <w:pPr>
              <w:spacing w:after="0" w:line="240" w:lineRule="auto"/>
              <w:rPr>
                <w:rFonts w:ascii="Times New Roman" w:eastAsia="Times New Roman" w:hAnsi="Times New Roman"/>
              </w:rPr>
            </w:pPr>
            <w:r w:rsidRPr="00F91D2F">
              <w:rPr>
                <w:rFonts w:ascii="Times New Roman" w:eastAsia="Times New Roman" w:hAnsi="Times New Roman"/>
              </w:rPr>
              <w:t xml:space="preserve">+ Collect, analyse and organise information from the literature and research on language assessment </w:t>
            </w:r>
          </w:p>
          <w:p w:rsidR="004C6D12" w:rsidRPr="00F91D2F" w:rsidRDefault="004C6D12" w:rsidP="004C6D12">
            <w:pPr>
              <w:spacing w:after="0" w:line="240" w:lineRule="auto"/>
              <w:rPr>
                <w:rFonts w:ascii="Times New Roman" w:eastAsia="Times New Roman" w:hAnsi="Times New Roman"/>
              </w:rPr>
            </w:pPr>
            <w:r w:rsidRPr="00F91D2F">
              <w:rPr>
                <w:rFonts w:ascii="Times New Roman" w:eastAsia="Times New Roman" w:hAnsi="Times New Roman"/>
              </w:rPr>
              <w:t>+ Design language assessment  research on both theoretical and practical grounds</w:t>
            </w:r>
          </w:p>
          <w:p w:rsidR="004C6D12" w:rsidRPr="00F91D2F" w:rsidRDefault="004C6D12" w:rsidP="004C6D12">
            <w:pPr>
              <w:spacing w:after="0" w:line="240" w:lineRule="auto"/>
              <w:rPr>
                <w:rFonts w:ascii="Times New Roman" w:eastAsia="Times New Roman" w:hAnsi="Times New Roman"/>
              </w:rPr>
            </w:pPr>
            <w:r w:rsidRPr="00F91D2F">
              <w:rPr>
                <w:rFonts w:ascii="Times New Roman" w:eastAsia="Times New Roman" w:hAnsi="Times New Roman"/>
              </w:rPr>
              <w:t>+ Select or design appropriate instruments to meet research needs</w:t>
            </w:r>
          </w:p>
          <w:p w:rsidR="004C6D12" w:rsidRPr="00F91D2F" w:rsidRDefault="004C6D12" w:rsidP="004C6D12">
            <w:pPr>
              <w:spacing w:after="0" w:line="240" w:lineRule="auto"/>
              <w:rPr>
                <w:rFonts w:ascii="Times New Roman" w:eastAsia="Times New Roman" w:hAnsi="Times New Roman"/>
              </w:rPr>
            </w:pPr>
            <w:r w:rsidRPr="00F91D2F">
              <w:rPr>
                <w:rFonts w:ascii="Times New Roman" w:eastAsia="Times New Roman" w:hAnsi="Times New Roman"/>
              </w:rPr>
              <w:t>+ Conduct analysis and discussion of language assessment results for research purposes</w:t>
            </w:r>
          </w:p>
        </w:tc>
        <w:tc>
          <w:tcPr>
            <w:tcW w:w="1980" w:type="dxa"/>
          </w:tcPr>
          <w:p w:rsidR="004C6D12" w:rsidRPr="00F91D2F" w:rsidRDefault="004C6D12" w:rsidP="004C6D12">
            <w:pPr>
              <w:spacing w:after="0" w:line="240" w:lineRule="auto"/>
              <w:rPr>
                <w:rFonts w:ascii="Times New Roman" w:eastAsia="Times New Roman" w:hAnsi="Times New Roman"/>
              </w:rPr>
            </w:pPr>
            <w:r w:rsidRPr="00F91D2F">
              <w:rPr>
                <w:rFonts w:ascii="Times New Roman" w:hAnsi="Times New Roman"/>
              </w:rPr>
              <w:t>MA teachers</w:t>
            </w:r>
          </w:p>
        </w:tc>
      </w:tr>
      <w:tr w:rsidR="004C6D12" w:rsidRPr="00F91D2F" w:rsidTr="00AD2622">
        <w:tc>
          <w:tcPr>
            <w:tcW w:w="1331" w:type="dxa"/>
            <w:shd w:val="clear" w:color="auto" w:fill="D9D9D9"/>
          </w:tcPr>
          <w:p w:rsidR="004C6D12" w:rsidRPr="002450E6" w:rsidRDefault="004C6D12" w:rsidP="004C6D12">
            <w:pPr>
              <w:spacing w:after="0" w:line="240" w:lineRule="auto"/>
              <w:rPr>
                <w:rFonts w:ascii="Times New Roman" w:hAnsi="Times New Roman"/>
                <w:b/>
                <w:highlight w:val="yellow"/>
              </w:rPr>
            </w:pPr>
          </w:p>
        </w:tc>
        <w:tc>
          <w:tcPr>
            <w:tcW w:w="2017" w:type="dxa"/>
            <w:shd w:val="clear" w:color="auto" w:fill="D9D9D9"/>
          </w:tcPr>
          <w:p w:rsidR="004C6D12" w:rsidRPr="00F91D2F" w:rsidRDefault="004C6D12" w:rsidP="004C6D12">
            <w:pPr>
              <w:spacing w:after="0" w:line="240" w:lineRule="auto"/>
              <w:rPr>
                <w:rFonts w:ascii="Times New Roman" w:hAnsi="Times New Roman"/>
                <w:b/>
              </w:rPr>
            </w:pPr>
          </w:p>
        </w:tc>
        <w:tc>
          <w:tcPr>
            <w:tcW w:w="8460" w:type="dxa"/>
            <w:shd w:val="clear" w:color="auto" w:fill="D9D9D9"/>
          </w:tcPr>
          <w:p w:rsidR="004C6D12" w:rsidRPr="00F91D2F" w:rsidRDefault="004C6D12" w:rsidP="004C6D12">
            <w:pPr>
              <w:spacing w:after="0" w:line="240" w:lineRule="auto"/>
              <w:rPr>
                <w:rFonts w:ascii="Times New Roman" w:hAnsi="Times New Roman"/>
              </w:rPr>
            </w:pPr>
          </w:p>
        </w:tc>
        <w:tc>
          <w:tcPr>
            <w:tcW w:w="1980" w:type="dxa"/>
            <w:shd w:val="clear" w:color="auto" w:fill="D9D9D9"/>
          </w:tcPr>
          <w:p w:rsidR="004C6D12" w:rsidRPr="00F91D2F" w:rsidRDefault="004C6D12" w:rsidP="004C6D12">
            <w:pPr>
              <w:spacing w:after="0" w:line="240" w:lineRule="auto"/>
              <w:rPr>
                <w:rFonts w:ascii="Times New Roman" w:hAnsi="Times New Roman"/>
              </w:rPr>
            </w:pPr>
          </w:p>
        </w:tc>
      </w:tr>
      <w:tr w:rsidR="004C6D12" w:rsidRPr="00F91D2F" w:rsidTr="00AD2622">
        <w:tc>
          <w:tcPr>
            <w:tcW w:w="1331" w:type="dxa"/>
            <w:vMerge w:val="restart"/>
          </w:tcPr>
          <w:p w:rsidR="004C6D12" w:rsidRPr="002450E6" w:rsidRDefault="004C6D12" w:rsidP="004C6D12">
            <w:pPr>
              <w:spacing w:after="0" w:line="240" w:lineRule="auto"/>
              <w:rPr>
                <w:rFonts w:ascii="Times New Roman" w:hAnsi="Times New Roman"/>
                <w:b/>
                <w:highlight w:val="yellow"/>
              </w:rPr>
            </w:pPr>
            <w:r w:rsidRPr="002450E6">
              <w:rPr>
                <w:rFonts w:ascii="Times New Roman" w:hAnsi="Times New Roman"/>
                <w:b/>
              </w:rPr>
              <w:t>Level 4: Transferrin</w:t>
            </w:r>
            <w:r w:rsidRPr="002450E6">
              <w:rPr>
                <w:rFonts w:ascii="Times New Roman" w:hAnsi="Times New Roman"/>
                <w:b/>
              </w:rPr>
              <w:lastRenderedPageBreak/>
              <w:t>g into language (targeted level for an MA teachers</w:t>
            </w:r>
            <w:r w:rsidRPr="002450E6">
              <w:rPr>
                <w:rFonts w:ascii="Times New Roman" w:hAnsi="Times New Roman"/>
                <w:b/>
                <w:highlight w:val="yellow"/>
              </w:rPr>
              <w:t>)</w:t>
            </w: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lastRenderedPageBreak/>
              <w:t xml:space="preserve">Competence in assessment process </w:t>
            </w:r>
            <w:r w:rsidRPr="00F91D2F">
              <w:rPr>
                <w:rFonts w:ascii="Times New Roman" w:hAnsi="Times New Roman"/>
              </w:rPr>
              <w:lastRenderedPageBreak/>
              <w:t xml:space="preserve">and design </w:t>
            </w:r>
          </w:p>
        </w:tc>
        <w:tc>
          <w:tcPr>
            <w:tcW w:w="8460" w:type="dxa"/>
          </w:tcPr>
          <w:p w:rsidR="004C6D12" w:rsidRPr="00F91D2F" w:rsidRDefault="004C6D12" w:rsidP="004C6D12">
            <w:pPr>
              <w:spacing w:after="0" w:line="240" w:lineRule="auto"/>
              <w:rPr>
                <w:rFonts w:ascii="Times New Roman" w:hAnsi="Times New Roman"/>
                <w:b/>
                <w:u w:val="single"/>
              </w:rPr>
            </w:pPr>
            <w:r w:rsidRPr="00F91D2F">
              <w:rPr>
                <w:rFonts w:ascii="Times New Roman" w:hAnsi="Times New Roman"/>
                <w:b/>
                <w:u w:val="single"/>
              </w:rPr>
              <w:lastRenderedPageBreak/>
              <w:t>Design</w:t>
            </w:r>
          </w:p>
          <w:p w:rsidR="004C6D12" w:rsidRPr="00F91D2F" w:rsidRDefault="004C6D12" w:rsidP="004C6D12">
            <w:pPr>
              <w:spacing w:after="0" w:line="240" w:lineRule="auto"/>
              <w:rPr>
                <w:rFonts w:ascii="Times New Roman" w:hAnsi="Times New Roman"/>
              </w:rPr>
            </w:pPr>
            <w:r w:rsidRPr="00F91D2F">
              <w:rPr>
                <w:rFonts w:ascii="Times New Roman" w:hAnsi="Times New Roman"/>
              </w:rPr>
              <w:t xml:space="preserve">+ Explain the features of different  ELTstudent groups and applying them in language </w:t>
            </w:r>
            <w:r w:rsidRPr="00F91D2F">
              <w:rPr>
                <w:rFonts w:ascii="Times New Roman" w:hAnsi="Times New Roman"/>
              </w:rPr>
              <w:lastRenderedPageBreak/>
              <w:t xml:space="preserve">assessment design </w:t>
            </w:r>
          </w:p>
          <w:p w:rsidR="004C6D12" w:rsidRPr="00F91D2F" w:rsidRDefault="004C6D12" w:rsidP="004C6D12">
            <w:pPr>
              <w:spacing w:after="0" w:line="240" w:lineRule="auto"/>
              <w:rPr>
                <w:rFonts w:ascii="Times New Roman" w:hAnsi="Times New Roman"/>
              </w:rPr>
            </w:pPr>
            <w:r w:rsidRPr="00F91D2F">
              <w:rPr>
                <w:rFonts w:ascii="Times New Roman" w:hAnsi="Times New Roman"/>
              </w:rPr>
              <w:t>+ Summarize or expanding assessment knowledge with one’s own words</w:t>
            </w:r>
          </w:p>
          <w:p w:rsidR="004C6D12" w:rsidRPr="00F91D2F" w:rsidRDefault="004C6D12" w:rsidP="004C6D12">
            <w:pPr>
              <w:spacing w:after="0" w:line="240" w:lineRule="auto"/>
              <w:rPr>
                <w:rFonts w:ascii="Times New Roman" w:hAnsi="Times New Roman"/>
              </w:rPr>
            </w:pPr>
            <w:r w:rsidRPr="00F91D2F">
              <w:rPr>
                <w:rFonts w:ascii="Times New Roman" w:hAnsi="Times New Roman"/>
              </w:rPr>
              <w:t>+ Describe in words the designs (principles, methods, process, etc.) of any classroom assessment or familiar large-scale examinations (IELTS, TOEFL, TOEIC, GRE, etc.)</w:t>
            </w:r>
          </w:p>
          <w:p w:rsidR="004C6D12" w:rsidRPr="00F91D2F" w:rsidRDefault="004C6D12" w:rsidP="004C6D12">
            <w:pPr>
              <w:pStyle w:val="ListParagraph"/>
              <w:spacing w:after="0" w:line="240" w:lineRule="auto"/>
              <w:ind w:left="0"/>
              <w:rPr>
                <w:rFonts w:ascii="Times New Roman" w:hAnsi="Times New Roman"/>
                <w:b/>
                <w:u w:val="single"/>
              </w:rPr>
            </w:pPr>
            <w:r w:rsidRPr="00F91D2F">
              <w:rPr>
                <w:rFonts w:ascii="Times New Roman" w:hAnsi="Times New Roman"/>
                <w:b/>
                <w:u w:val="single"/>
              </w:rPr>
              <w:t>Process</w:t>
            </w:r>
          </w:p>
          <w:p w:rsidR="004C6D12" w:rsidRPr="00F91D2F" w:rsidRDefault="004C6D12" w:rsidP="004C6D12">
            <w:pPr>
              <w:pStyle w:val="ListParagraph"/>
              <w:spacing w:after="0" w:line="240" w:lineRule="auto"/>
              <w:ind w:left="0"/>
              <w:rPr>
                <w:rFonts w:ascii="Times New Roman" w:hAnsi="Times New Roman"/>
                <w:i/>
              </w:rPr>
            </w:pPr>
            <w:r w:rsidRPr="00F91D2F">
              <w:rPr>
                <w:rFonts w:ascii="Times New Roman" w:hAnsi="Times New Roman"/>
              </w:rPr>
              <w:t>+ Express the understanding or explaining the process of assessing different language competences/skills</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lastRenderedPageBreak/>
              <w:t>MA teachers</w:t>
            </w:r>
          </w:p>
          <w:p w:rsidR="004C6D12" w:rsidRPr="00F91D2F" w:rsidRDefault="004C6D12" w:rsidP="004C6D12">
            <w:pPr>
              <w:spacing w:after="0" w:line="240" w:lineRule="auto"/>
              <w:rPr>
                <w:rFonts w:ascii="Times New Roman" w:hAnsi="Times New Roman"/>
              </w:rPr>
            </w:pPr>
          </w:p>
          <w:p w:rsidR="004C6D12" w:rsidRPr="00F91D2F" w:rsidRDefault="004C6D12" w:rsidP="004C6D12">
            <w:pPr>
              <w:spacing w:after="0" w:line="240" w:lineRule="auto"/>
              <w:rPr>
                <w:rFonts w:ascii="Times New Roman" w:hAnsi="Times New Roman"/>
              </w:rPr>
            </w:pPr>
          </w:p>
          <w:p w:rsidR="004C6D12" w:rsidRPr="00F91D2F" w:rsidRDefault="004C6D12" w:rsidP="004C6D12">
            <w:pPr>
              <w:spacing w:after="0" w:line="240" w:lineRule="auto"/>
              <w:rPr>
                <w:rFonts w:ascii="Times New Roman" w:hAnsi="Times New Roman"/>
              </w:rPr>
            </w:pPr>
          </w:p>
          <w:p w:rsidR="004C6D12" w:rsidRPr="00F91D2F" w:rsidRDefault="004C6D12" w:rsidP="004C6D12">
            <w:pPr>
              <w:spacing w:after="0" w:line="240" w:lineRule="auto"/>
              <w:rPr>
                <w:rFonts w:ascii="Times New Roman" w:hAnsi="Times New Roman"/>
              </w:rPr>
            </w:pPr>
          </w:p>
          <w:p w:rsidR="004C6D12" w:rsidRPr="00F91D2F" w:rsidRDefault="004C6D12" w:rsidP="004C6D12">
            <w:pPr>
              <w:spacing w:after="0" w:line="240" w:lineRule="auto"/>
              <w:rPr>
                <w:rFonts w:ascii="Times New Roman" w:hAnsi="Times New Roman"/>
              </w:rPr>
            </w:pPr>
          </w:p>
          <w:p w:rsidR="004C6D12" w:rsidRPr="00F91D2F" w:rsidRDefault="004C6D12" w:rsidP="004C6D12">
            <w:pPr>
              <w:spacing w:after="0" w:line="240" w:lineRule="auto"/>
              <w:rPr>
                <w:rFonts w:ascii="Times New Roman" w:hAnsi="Times New Roman"/>
              </w:rPr>
            </w:pP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connecting classroom assessment and Instruction</w:t>
            </w:r>
          </w:p>
        </w:tc>
        <w:tc>
          <w:tcPr>
            <w:tcW w:w="8460" w:type="dxa"/>
          </w:tcPr>
          <w:p w:rsidR="004C6D12" w:rsidRPr="00F91D2F" w:rsidRDefault="004C6D12" w:rsidP="004C6D12">
            <w:pPr>
              <w:spacing w:after="0" w:line="240" w:lineRule="auto"/>
              <w:rPr>
                <w:rFonts w:ascii="Times New Roman" w:eastAsia="Times New Roman" w:hAnsi="Times New Roman"/>
              </w:rPr>
            </w:pPr>
            <w:r w:rsidRPr="00F91D2F">
              <w:rPr>
                <w:rFonts w:ascii="Times New Roman" w:eastAsia="Times New Roman" w:hAnsi="Times New Roman"/>
              </w:rPr>
              <w:t>+ Apply  diverse theories and approaches in language assessment</w:t>
            </w:r>
          </w:p>
          <w:p w:rsidR="004C6D12" w:rsidRPr="00F91D2F" w:rsidRDefault="004C6D12" w:rsidP="004C6D12">
            <w:pPr>
              <w:spacing w:after="0" w:line="240" w:lineRule="auto"/>
              <w:rPr>
                <w:rFonts w:ascii="Times New Roman" w:hAnsi="Times New Roman"/>
              </w:rPr>
            </w:pPr>
            <w:r w:rsidRPr="00F91D2F">
              <w:rPr>
                <w:rFonts w:ascii="Times New Roman" w:hAnsi="Times New Roman"/>
              </w:rPr>
              <w:t>+ Explain models on language competence, on different types of language assessment methods, instrument, and standards (such as by CEFR, Cambridge ESOL, ETS)</w:t>
            </w:r>
          </w:p>
          <w:p w:rsidR="004C6D12" w:rsidRPr="00F91D2F" w:rsidRDefault="004C6D12" w:rsidP="004C6D12">
            <w:pPr>
              <w:spacing w:after="0" w:line="240" w:lineRule="auto"/>
              <w:rPr>
                <w:rFonts w:ascii="Times New Roman" w:hAnsi="Times New Roman"/>
              </w:rPr>
            </w:pPr>
            <w:r w:rsidRPr="00F91D2F">
              <w:rPr>
                <w:rFonts w:ascii="Times New Roman" w:hAnsi="Times New Roman"/>
              </w:rPr>
              <w:t>+ Discuss how large-scale assessments relate to classroom assessment and instruction</w:t>
            </w:r>
          </w:p>
          <w:p w:rsidR="004C6D12" w:rsidRPr="00F91D2F" w:rsidRDefault="004C6D12" w:rsidP="004C6D12">
            <w:pPr>
              <w:spacing w:after="0" w:line="240" w:lineRule="auto"/>
              <w:rPr>
                <w:rFonts w:ascii="Times New Roman" w:hAnsi="Times New Roman"/>
              </w:rPr>
            </w:pPr>
            <w:r w:rsidRPr="00F91D2F">
              <w:rPr>
                <w:rFonts w:ascii="Times New Roman" w:hAnsi="Times New Roman"/>
              </w:rPr>
              <w:t>+ Explain the “what”, ”how” and “why” in the process of doing language assessment</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MA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assessment Instrument development</w:t>
            </w:r>
          </w:p>
        </w:tc>
        <w:tc>
          <w:tcPr>
            <w:tcW w:w="846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xml:space="preserve">+ </w:t>
            </w:r>
            <w:r w:rsidRPr="00F91D2F">
              <w:rPr>
                <w:rFonts w:ascii="Times New Roman" w:eastAsia="Times New Roman" w:hAnsi="Times New Roman"/>
              </w:rPr>
              <w:t>Justify the choice of assessment methods and</w:t>
            </w:r>
            <w:r w:rsidRPr="00F91D2F">
              <w:rPr>
                <w:rFonts w:ascii="Times New Roman" w:hAnsi="Times New Roman"/>
              </w:rPr>
              <w:t xml:space="preserve"> instruments appropriate for language teaching needs and demonstrating standard use of these.</w:t>
            </w:r>
          </w:p>
          <w:p w:rsidR="004C6D12" w:rsidRPr="00F91D2F" w:rsidRDefault="004C6D12" w:rsidP="004C6D12">
            <w:pPr>
              <w:spacing w:after="0" w:line="240" w:lineRule="auto"/>
              <w:rPr>
                <w:rFonts w:ascii="Times New Roman" w:hAnsi="Times New Roman"/>
              </w:rPr>
            </w:pPr>
            <w:r w:rsidRPr="00F91D2F">
              <w:rPr>
                <w:rFonts w:ascii="Times New Roman" w:hAnsi="Times New Roman"/>
              </w:rPr>
              <w:t>+ Justify the use of standardized tests in classrooms, schools, etc.</w:t>
            </w:r>
          </w:p>
          <w:p w:rsidR="004C6D12" w:rsidRPr="00F91D2F" w:rsidRDefault="004C6D12" w:rsidP="004C6D12">
            <w:pPr>
              <w:spacing w:after="0" w:line="240" w:lineRule="auto"/>
              <w:rPr>
                <w:rFonts w:ascii="Times New Roman" w:hAnsi="Times New Roman"/>
                <w:highlight w:val="green"/>
              </w:rPr>
            </w:pPr>
            <w:r w:rsidRPr="00F91D2F">
              <w:rPr>
                <w:rFonts w:ascii="Times New Roman" w:hAnsi="Times New Roman"/>
              </w:rPr>
              <w:t xml:space="preserve">+ Demonstrate standard and pluralistic application of the assessment instruments </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MA teachers</w:t>
            </w:r>
          </w:p>
        </w:tc>
      </w:tr>
      <w:tr w:rsidR="004C6D12" w:rsidRPr="00F91D2F" w:rsidTr="00AD2622">
        <w:tc>
          <w:tcPr>
            <w:tcW w:w="1331" w:type="dxa"/>
            <w:vMerge/>
          </w:tcPr>
          <w:p w:rsidR="004C6D12" w:rsidRPr="00F91D2F" w:rsidRDefault="004C6D12" w:rsidP="004C6D12">
            <w:pPr>
              <w:spacing w:after="0" w:line="240" w:lineRule="auto"/>
              <w:rPr>
                <w:rFonts w:ascii="Times New Roman" w:hAnsi="Times New Roman"/>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measurement models/statistics</w:t>
            </w:r>
          </w:p>
        </w:tc>
        <w:tc>
          <w:tcPr>
            <w:tcW w:w="846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Describe the measurement statistical models in both CTT and IRT</w:t>
            </w:r>
          </w:p>
          <w:p w:rsidR="004C6D12" w:rsidRPr="00F91D2F" w:rsidRDefault="004C6D12" w:rsidP="004C6D12">
            <w:pPr>
              <w:spacing w:after="0" w:line="240" w:lineRule="auto"/>
              <w:rPr>
                <w:rFonts w:ascii="Times New Roman" w:hAnsi="Times New Roman"/>
              </w:rPr>
            </w:pPr>
            <w:r w:rsidRPr="00F91D2F">
              <w:rPr>
                <w:rFonts w:ascii="Times New Roman" w:hAnsi="Times New Roman"/>
              </w:rPr>
              <w:t>+ Explain the use and meaning of measurement parameters and statistical values in measurement models.</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MA teachers</w:t>
            </w:r>
          </w:p>
        </w:tc>
      </w:tr>
      <w:tr w:rsidR="004C6D12" w:rsidRPr="00F91D2F" w:rsidTr="00AD2622">
        <w:tc>
          <w:tcPr>
            <w:tcW w:w="1331" w:type="dxa"/>
          </w:tcPr>
          <w:p w:rsidR="004C6D12" w:rsidRPr="00F91D2F" w:rsidRDefault="004C6D12" w:rsidP="004C6D12">
            <w:pPr>
              <w:spacing w:after="0" w:line="240" w:lineRule="auto"/>
              <w:rPr>
                <w:rFonts w:ascii="Times New Roman" w:hAnsi="Times New Roman"/>
                <w:b/>
                <w:highlight w:val="yellow"/>
              </w:rPr>
            </w:pPr>
          </w:p>
        </w:tc>
        <w:tc>
          <w:tcPr>
            <w:tcW w:w="2017"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Competence in language assessment research</w:t>
            </w:r>
          </w:p>
        </w:tc>
        <w:tc>
          <w:tcPr>
            <w:tcW w:w="846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 Describe different instruments for language assessment research</w:t>
            </w:r>
          </w:p>
          <w:p w:rsidR="004C6D12" w:rsidRPr="00F91D2F" w:rsidRDefault="004C6D12" w:rsidP="004C6D12">
            <w:pPr>
              <w:spacing w:after="0" w:line="240" w:lineRule="auto"/>
              <w:rPr>
                <w:rFonts w:ascii="Times New Roman" w:hAnsi="Times New Roman"/>
              </w:rPr>
            </w:pPr>
            <w:r w:rsidRPr="00F91D2F">
              <w:rPr>
                <w:rFonts w:ascii="Times New Roman" w:hAnsi="Times New Roman"/>
              </w:rPr>
              <w:t>+ Describe a variety of methods and means for reporting student achievement in language tests</w:t>
            </w:r>
          </w:p>
          <w:p w:rsidR="004C6D12" w:rsidRPr="00F91D2F" w:rsidRDefault="004C6D12" w:rsidP="004C6D12">
            <w:pPr>
              <w:spacing w:after="0" w:line="240" w:lineRule="auto"/>
              <w:rPr>
                <w:rFonts w:ascii="Times New Roman" w:hAnsi="Times New Roman"/>
              </w:rPr>
            </w:pPr>
            <w:r w:rsidRPr="00F91D2F">
              <w:rPr>
                <w:rFonts w:ascii="Times New Roman" w:hAnsi="Times New Roman"/>
              </w:rPr>
              <w:t>+ Justify the use of assessment methods, means, and items in research</w:t>
            </w:r>
          </w:p>
          <w:p w:rsidR="004C6D12" w:rsidRPr="00F91D2F" w:rsidRDefault="004C6D12" w:rsidP="004C6D12">
            <w:pPr>
              <w:spacing w:after="0" w:line="240" w:lineRule="auto"/>
              <w:rPr>
                <w:rFonts w:ascii="Times New Roman" w:hAnsi="Times New Roman"/>
              </w:rPr>
            </w:pPr>
            <w:r w:rsidRPr="00F91D2F">
              <w:rPr>
                <w:rFonts w:ascii="Times New Roman" w:hAnsi="Times New Roman"/>
              </w:rPr>
              <w:t>+ Justify and performing assessment research process on a frequent basis</w:t>
            </w:r>
          </w:p>
        </w:tc>
        <w:tc>
          <w:tcPr>
            <w:tcW w:w="1980" w:type="dxa"/>
          </w:tcPr>
          <w:p w:rsidR="004C6D12" w:rsidRPr="00F91D2F" w:rsidRDefault="004C6D12" w:rsidP="004C6D12">
            <w:pPr>
              <w:spacing w:after="0" w:line="240" w:lineRule="auto"/>
              <w:rPr>
                <w:rFonts w:ascii="Times New Roman" w:hAnsi="Times New Roman"/>
              </w:rPr>
            </w:pPr>
            <w:r w:rsidRPr="00F91D2F">
              <w:rPr>
                <w:rFonts w:ascii="Times New Roman" w:hAnsi="Times New Roman"/>
              </w:rPr>
              <w:t>MA teachers</w:t>
            </w:r>
          </w:p>
        </w:tc>
      </w:tr>
    </w:tbl>
    <w:p w:rsidR="004C6D12" w:rsidRDefault="004C6D12" w:rsidP="004C6D12">
      <w:pPr>
        <w:spacing w:after="0" w:line="240" w:lineRule="auto"/>
        <w:rPr>
          <w:rFonts w:cs="Calibri"/>
          <w:b/>
        </w:rPr>
      </w:pPr>
    </w:p>
    <w:p w:rsidR="004C6D12" w:rsidRPr="000C2D61" w:rsidRDefault="004C6D12" w:rsidP="004C6D12">
      <w:pPr>
        <w:spacing w:after="0" w:line="240" w:lineRule="auto"/>
        <w:rPr>
          <w:rFonts w:cs="Calibri"/>
          <w:b/>
        </w:rPr>
      </w:pPr>
      <w:r>
        <w:rPr>
          <w:rFonts w:cs="Calibri"/>
          <w:b/>
        </w:rPr>
        <w:t>Abbre</w:t>
      </w:r>
      <w:r w:rsidRPr="000C2D61">
        <w:rPr>
          <w:rFonts w:cs="Calibri"/>
          <w:b/>
        </w:rPr>
        <w:t>viations:</w:t>
      </w:r>
    </w:p>
    <w:p w:rsidR="004C6D12" w:rsidRDefault="004C6D12" w:rsidP="004C6D12">
      <w:pPr>
        <w:spacing w:after="0" w:line="240" w:lineRule="auto"/>
        <w:rPr>
          <w:rFonts w:cs="Calibri"/>
        </w:rPr>
      </w:pPr>
      <w:r>
        <w:rPr>
          <w:rFonts w:cs="Calibri"/>
        </w:rPr>
        <w:t>BA</w:t>
      </w:r>
      <w:r w:rsidR="0012128A">
        <w:rPr>
          <w:rFonts w:cs="Calibri"/>
        </w:rPr>
        <w:tab/>
        <w:t>: Bachelors of Arts</w:t>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Pr>
          <w:rFonts w:cs="Calibri"/>
        </w:rPr>
        <w:t>MA</w:t>
      </w:r>
      <w:r w:rsidR="0012128A">
        <w:rPr>
          <w:rFonts w:cs="Calibri"/>
        </w:rPr>
        <w:tab/>
        <w:t>: Master of Arts</w:t>
      </w:r>
    </w:p>
    <w:p w:rsidR="004C6D12" w:rsidRDefault="004C6D12" w:rsidP="004C6D12">
      <w:pPr>
        <w:spacing w:after="0" w:line="240" w:lineRule="auto"/>
        <w:rPr>
          <w:rFonts w:cs="Calibri"/>
        </w:rPr>
      </w:pPr>
      <w:r>
        <w:rPr>
          <w:rFonts w:cs="Calibri"/>
        </w:rPr>
        <w:t>CTT</w:t>
      </w:r>
      <w:r w:rsidR="0012128A">
        <w:rPr>
          <w:rFonts w:cs="Calibri"/>
        </w:rPr>
        <w:tab/>
        <w:t>: Classical test theory</w:t>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Pr>
          <w:rFonts w:cs="Calibri"/>
        </w:rPr>
        <w:t>IRT</w:t>
      </w:r>
      <w:r w:rsidR="0012128A">
        <w:rPr>
          <w:rFonts w:cs="Calibri"/>
        </w:rPr>
        <w:tab/>
        <w:t>: Item response theory</w:t>
      </w:r>
    </w:p>
    <w:p w:rsidR="0012128A" w:rsidRDefault="004C6D12" w:rsidP="004C6D12">
      <w:pPr>
        <w:spacing w:after="0" w:line="240" w:lineRule="auto"/>
        <w:rPr>
          <w:rFonts w:cs="Calibri"/>
        </w:rPr>
      </w:pPr>
      <w:r>
        <w:rPr>
          <w:rFonts w:cs="Calibri"/>
        </w:rPr>
        <w:t>MOET</w:t>
      </w:r>
      <w:r w:rsidR="0012128A">
        <w:rPr>
          <w:rFonts w:cs="Calibri"/>
        </w:rPr>
        <w:tab/>
        <w:t>: Minister of Education and Training</w:t>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12128A">
        <w:rPr>
          <w:rFonts w:cs="Calibri"/>
        </w:rPr>
        <w:t>CLC</w:t>
      </w:r>
      <w:r w:rsidR="0012128A">
        <w:rPr>
          <w:rFonts w:cs="Calibri"/>
        </w:rPr>
        <w:tab/>
        <w:t>: Communicative language competence</w:t>
      </w:r>
    </w:p>
    <w:p w:rsidR="0012128A" w:rsidRPr="003C1873" w:rsidRDefault="0012128A" w:rsidP="004C6D12">
      <w:pPr>
        <w:spacing w:after="0" w:line="240" w:lineRule="auto"/>
        <w:rPr>
          <w:rFonts w:cs="Calibri"/>
        </w:rPr>
      </w:pPr>
      <w:r>
        <w:rPr>
          <w:rFonts w:cs="Calibri"/>
        </w:rPr>
        <w:t>ELT</w:t>
      </w:r>
      <w:r>
        <w:rPr>
          <w:rFonts w:cs="Calibri"/>
        </w:rPr>
        <w:tab/>
        <w:t>: English language teaching</w:t>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sidR="00742FC8">
        <w:rPr>
          <w:rFonts w:cs="Calibri"/>
        </w:rPr>
        <w:tab/>
      </w:r>
      <w:r>
        <w:rPr>
          <w:rFonts w:cs="Calibri"/>
        </w:rPr>
        <w:t>L2</w:t>
      </w:r>
      <w:r>
        <w:rPr>
          <w:rFonts w:cs="Calibri"/>
        </w:rPr>
        <w:tab/>
        <w:t>: second language</w:t>
      </w:r>
    </w:p>
    <w:p w:rsidR="004C6D12" w:rsidRPr="00141F77" w:rsidRDefault="004C6D12" w:rsidP="00141F77">
      <w:pPr>
        <w:pStyle w:val="ListParagraph"/>
        <w:spacing w:before="120" w:after="120" w:line="240" w:lineRule="auto"/>
        <w:ind w:left="450"/>
        <w:jc w:val="both"/>
        <w:rPr>
          <w:rFonts w:ascii="Times New Roman" w:hAnsi="Times New Roman" w:cs="Times New Roman"/>
          <w:b/>
          <w:sz w:val="24"/>
          <w:szCs w:val="24"/>
        </w:rPr>
      </w:pPr>
    </w:p>
    <w:sectPr w:rsidR="004C6D12" w:rsidRPr="00141F77" w:rsidSect="0012128A">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65" w:rsidRDefault="00E73A65" w:rsidP="0012128A">
      <w:pPr>
        <w:spacing w:after="0" w:line="240" w:lineRule="auto"/>
      </w:pPr>
      <w:r>
        <w:separator/>
      </w:r>
    </w:p>
  </w:endnote>
  <w:endnote w:type="continuationSeparator" w:id="1">
    <w:p w:rsidR="00E73A65" w:rsidRDefault="00E73A65" w:rsidP="00121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65" w:rsidRDefault="00E73A65" w:rsidP="0012128A">
      <w:pPr>
        <w:spacing w:after="0" w:line="240" w:lineRule="auto"/>
      </w:pPr>
      <w:r>
        <w:separator/>
      </w:r>
    </w:p>
  </w:footnote>
  <w:footnote w:type="continuationSeparator" w:id="1">
    <w:p w:rsidR="00E73A65" w:rsidRDefault="00E73A65" w:rsidP="00121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682"/>
    <w:multiLevelType w:val="hybridMultilevel"/>
    <w:tmpl w:val="4E74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94F"/>
    <w:multiLevelType w:val="hybridMultilevel"/>
    <w:tmpl w:val="23B09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75FA5"/>
    <w:multiLevelType w:val="hybridMultilevel"/>
    <w:tmpl w:val="25BE34FA"/>
    <w:lvl w:ilvl="0" w:tplc="0BD41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70163"/>
    <w:multiLevelType w:val="hybridMultilevel"/>
    <w:tmpl w:val="F790DBE8"/>
    <w:lvl w:ilvl="0" w:tplc="19ECE5A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409C7"/>
    <w:multiLevelType w:val="hybridMultilevel"/>
    <w:tmpl w:val="AED481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705F21"/>
    <w:multiLevelType w:val="hybridMultilevel"/>
    <w:tmpl w:val="E99A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E97542"/>
    <w:multiLevelType w:val="hybridMultilevel"/>
    <w:tmpl w:val="BF7470CE"/>
    <w:lvl w:ilvl="0" w:tplc="F9CEF4E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C5F47"/>
    <w:multiLevelType w:val="multilevel"/>
    <w:tmpl w:val="02AA85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461B39"/>
    <w:multiLevelType w:val="hybridMultilevel"/>
    <w:tmpl w:val="EF203926"/>
    <w:lvl w:ilvl="0" w:tplc="CF2A3B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C82A6B"/>
    <w:multiLevelType w:val="hybridMultilevel"/>
    <w:tmpl w:val="FE9C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D13B5"/>
    <w:multiLevelType w:val="hybridMultilevel"/>
    <w:tmpl w:val="758AA250"/>
    <w:lvl w:ilvl="0" w:tplc="9E9C3C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4394"/>
    <w:rsid w:val="00003F06"/>
    <w:rsid w:val="00032B79"/>
    <w:rsid w:val="00042D0B"/>
    <w:rsid w:val="00056242"/>
    <w:rsid w:val="000775BF"/>
    <w:rsid w:val="000A2D86"/>
    <w:rsid w:val="000D05CE"/>
    <w:rsid w:val="00106A7A"/>
    <w:rsid w:val="0012128A"/>
    <w:rsid w:val="00123B63"/>
    <w:rsid w:val="00134EE4"/>
    <w:rsid w:val="00141675"/>
    <w:rsid w:val="00141F77"/>
    <w:rsid w:val="001520E6"/>
    <w:rsid w:val="00172E78"/>
    <w:rsid w:val="00191FB9"/>
    <w:rsid w:val="001A01BE"/>
    <w:rsid w:val="001A42BB"/>
    <w:rsid w:val="001B538A"/>
    <w:rsid w:val="001C07F4"/>
    <w:rsid w:val="001D1D92"/>
    <w:rsid w:val="001D6F17"/>
    <w:rsid w:val="00215865"/>
    <w:rsid w:val="002312A2"/>
    <w:rsid w:val="00234394"/>
    <w:rsid w:val="00243F0F"/>
    <w:rsid w:val="002450E6"/>
    <w:rsid w:val="00246E97"/>
    <w:rsid w:val="00264F2C"/>
    <w:rsid w:val="00266F7F"/>
    <w:rsid w:val="002807DE"/>
    <w:rsid w:val="00280BD5"/>
    <w:rsid w:val="0028386C"/>
    <w:rsid w:val="00291CD1"/>
    <w:rsid w:val="002A55E0"/>
    <w:rsid w:val="002A57FC"/>
    <w:rsid w:val="002E7401"/>
    <w:rsid w:val="002F21E7"/>
    <w:rsid w:val="002F5666"/>
    <w:rsid w:val="002F7720"/>
    <w:rsid w:val="00303F65"/>
    <w:rsid w:val="003413B6"/>
    <w:rsid w:val="00346B94"/>
    <w:rsid w:val="00351568"/>
    <w:rsid w:val="00351CC8"/>
    <w:rsid w:val="00361ABD"/>
    <w:rsid w:val="003653D4"/>
    <w:rsid w:val="003873C6"/>
    <w:rsid w:val="00390963"/>
    <w:rsid w:val="003B0530"/>
    <w:rsid w:val="00424D13"/>
    <w:rsid w:val="00447BA1"/>
    <w:rsid w:val="00454072"/>
    <w:rsid w:val="00454C43"/>
    <w:rsid w:val="00461EC8"/>
    <w:rsid w:val="0047732D"/>
    <w:rsid w:val="00480984"/>
    <w:rsid w:val="00490BFF"/>
    <w:rsid w:val="004B752D"/>
    <w:rsid w:val="004C3ED5"/>
    <w:rsid w:val="004C6D12"/>
    <w:rsid w:val="004D2959"/>
    <w:rsid w:val="00535B3E"/>
    <w:rsid w:val="00551BD3"/>
    <w:rsid w:val="00567913"/>
    <w:rsid w:val="00583827"/>
    <w:rsid w:val="00590B63"/>
    <w:rsid w:val="005A28CE"/>
    <w:rsid w:val="005C3EDB"/>
    <w:rsid w:val="005D184C"/>
    <w:rsid w:val="005E4F8F"/>
    <w:rsid w:val="005E5808"/>
    <w:rsid w:val="006066C0"/>
    <w:rsid w:val="006070E9"/>
    <w:rsid w:val="00612BDF"/>
    <w:rsid w:val="00646C4A"/>
    <w:rsid w:val="00650E1C"/>
    <w:rsid w:val="00655B90"/>
    <w:rsid w:val="00676CC7"/>
    <w:rsid w:val="0068297C"/>
    <w:rsid w:val="00692C46"/>
    <w:rsid w:val="006B68F9"/>
    <w:rsid w:val="006D14C9"/>
    <w:rsid w:val="006E23F8"/>
    <w:rsid w:val="006F38B7"/>
    <w:rsid w:val="00704EAE"/>
    <w:rsid w:val="00721704"/>
    <w:rsid w:val="007253AF"/>
    <w:rsid w:val="007349D5"/>
    <w:rsid w:val="0074096B"/>
    <w:rsid w:val="00742FC8"/>
    <w:rsid w:val="00744293"/>
    <w:rsid w:val="007706C1"/>
    <w:rsid w:val="007820B2"/>
    <w:rsid w:val="0078558C"/>
    <w:rsid w:val="00793435"/>
    <w:rsid w:val="007D49DB"/>
    <w:rsid w:val="007D76CD"/>
    <w:rsid w:val="007F6270"/>
    <w:rsid w:val="00807BBC"/>
    <w:rsid w:val="00815821"/>
    <w:rsid w:val="0082394D"/>
    <w:rsid w:val="008523D3"/>
    <w:rsid w:val="0086638E"/>
    <w:rsid w:val="008734D7"/>
    <w:rsid w:val="008914DF"/>
    <w:rsid w:val="0089783C"/>
    <w:rsid w:val="008A5FCC"/>
    <w:rsid w:val="008F2345"/>
    <w:rsid w:val="008F7191"/>
    <w:rsid w:val="008F7B68"/>
    <w:rsid w:val="00925E92"/>
    <w:rsid w:val="009357DF"/>
    <w:rsid w:val="0095182B"/>
    <w:rsid w:val="00954AEE"/>
    <w:rsid w:val="00954F86"/>
    <w:rsid w:val="0097577E"/>
    <w:rsid w:val="00985FB4"/>
    <w:rsid w:val="00991CD7"/>
    <w:rsid w:val="009B5691"/>
    <w:rsid w:val="009B7CA4"/>
    <w:rsid w:val="009C772F"/>
    <w:rsid w:val="009F1D75"/>
    <w:rsid w:val="009F2AC1"/>
    <w:rsid w:val="00A21CF2"/>
    <w:rsid w:val="00A35EC8"/>
    <w:rsid w:val="00A60BC6"/>
    <w:rsid w:val="00A64FE7"/>
    <w:rsid w:val="00A7322B"/>
    <w:rsid w:val="00A940D7"/>
    <w:rsid w:val="00AA012B"/>
    <w:rsid w:val="00AA093E"/>
    <w:rsid w:val="00AA43BE"/>
    <w:rsid w:val="00AA4ED7"/>
    <w:rsid w:val="00AB74A1"/>
    <w:rsid w:val="00AC4739"/>
    <w:rsid w:val="00AC4913"/>
    <w:rsid w:val="00AC6088"/>
    <w:rsid w:val="00B04FB5"/>
    <w:rsid w:val="00B21C09"/>
    <w:rsid w:val="00B4513D"/>
    <w:rsid w:val="00B46CCF"/>
    <w:rsid w:val="00B62627"/>
    <w:rsid w:val="00B94489"/>
    <w:rsid w:val="00BC55D5"/>
    <w:rsid w:val="00BD59B6"/>
    <w:rsid w:val="00BE29D7"/>
    <w:rsid w:val="00BE2C3D"/>
    <w:rsid w:val="00C0268B"/>
    <w:rsid w:val="00C33288"/>
    <w:rsid w:val="00C34D91"/>
    <w:rsid w:val="00C372A4"/>
    <w:rsid w:val="00C44706"/>
    <w:rsid w:val="00C44CB7"/>
    <w:rsid w:val="00C60E26"/>
    <w:rsid w:val="00C705E2"/>
    <w:rsid w:val="00C86A58"/>
    <w:rsid w:val="00C9329A"/>
    <w:rsid w:val="00CB004E"/>
    <w:rsid w:val="00CD595E"/>
    <w:rsid w:val="00CE485D"/>
    <w:rsid w:val="00D208DD"/>
    <w:rsid w:val="00D24467"/>
    <w:rsid w:val="00D35572"/>
    <w:rsid w:val="00D44622"/>
    <w:rsid w:val="00D527C8"/>
    <w:rsid w:val="00D81FB6"/>
    <w:rsid w:val="00D969D2"/>
    <w:rsid w:val="00DA682E"/>
    <w:rsid w:val="00DA7D63"/>
    <w:rsid w:val="00DB16A8"/>
    <w:rsid w:val="00DB5FF4"/>
    <w:rsid w:val="00DC07A1"/>
    <w:rsid w:val="00DC1DFE"/>
    <w:rsid w:val="00DD169A"/>
    <w:rsid w:val="00DE6AAB"/>
    <w:rsid w:val="00E00F2F"/>
    <w:rsid w:val="00E1764B"/>
    <w:rsid w:val="00E23B46"/>
    <w:rsid w:val="00E30F74"/>
    <w:rsid w:val="00E329C0"/>
    <w:rsid w:val="00E40F99"/>
    <w:rsid w:val="00E55A13"/>
    <w:rsid w:val="00E65D59"/>
    <w:rsid w:val="00E7301E"/>
    <w:rsid w:val="00E73A65"/>
    <w:rsid w:val="00E830C0"/>
    <w:rsid w:val="00E84A80"/>
    <w:rsid w:val="00E9454B"/>
    <w:rsid w:val="00EA4D79"/>
    <w:rsid w:val="00EC18E5"/>
    <w:rsid w:val="00F1279C"/>
    <w:rsid w:val="00F55B74"/>
    <w:rsid w:val="00F60A4B"/>
    <w:rsid w:val="00F77237"/>
    <w:rsid w:val="00F94FAB"/>
    <w:rsid w:val="00FE59F7"/>
    <w:rsid w:val="00FF2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59"/>
        <o:r id="V:Rule17" type="connector" idref="#_x0000_s1060"/>
        <o:r id="V:Rule18" type="connector" idref="#_x0000_s1061"/>
        <o:r id="V:Rule19" type="connector" idref="#_x0000_s1064"/>
        <o:r id="V:Rule20" type="connector" idref="#_x0000_s1062"/>
        <o:r id="V:Rule21" type="connector" idref="#_x0000_s1066"/>
        <o:r id="V:Rule22" type="connector" idref="#_x0000_s1065"/>
        <o:r id="V:Rule23" type="connector" idref="#_x0000_s1074"/>
        <o:r id="V:Rule24" type="connector" idref="#_x0000_s1073"/>
        <o:r id="V:Rule25" type="connector" idref="#_x0000_s1068"/>
        <o:r id="V:Rule26" type="connector" idref="#_x0000_s1067"/>
        <o:r id="V:Rule27" type="connector" idref="#_x0000_s1071"/>
        <o:r id="V:Rule28" type="connector" idref="#_x0000_s1072"/>
        <o:r id="V:Rule29" type="connector" idref="#_x0000_s1075"/>
        <o:r id="V:Rule3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01E"/>
    <w:pPr>
      <w:ind w:left="720"/>
      <w:contextualSpacing/>
    </w:pPr>
  </w:style>
  <w:style w:type="paragraph" w:customStyle="1" w:styleId="Style3">
    <w:name w:val="Style3"/>
    <w:basedOn w:val="Normal"/>
    <w:rsid w:val="0074096B"/>
    <w:pPr>
      <w:spacing w:after="0" w:line="240" w:lineRule="auto"/>
    </w:pPr>
    <w:rPr>
      <w:rFonts w:ascii="Garamond" w:eastAsia="Times New Roman" w:hAnsi="Garamond" w:cs="Courier New"/>
      <w:b/>
      <w:sz w:val="28"/>
      <w:szCs w:val="20"/>
    </w:rPr>
  </w:style>
  <w:style w:type="character" w:styleId="Hyperlink">
    <w:name w:val="Hyperlink"/>
    <w:basedOn w:val="DefaultParagraphFont"/>
    <w:uiPriority w:val="99"/>
    <w:semiHidden/>
    <w:unhideWhenUsed/>
    <w:rsid w:val="00C86A58"/>
    <w:rPr>
      <w:color w:val="0000FF" w:themeColor="hyperlink"/>
      <w:u w:val="single"/>
    </w:rPr>
  </w:style>
  <w:style w:type="paragraph" w:styleId="PlainText">
    <w:name w:val="Plain Text"/>
    <w:basedOn w:val="Normal"/>
    <w:link w:val="PlainTextChar"/>
    <w:rsid w:val="004C6D12"/>
    <w:pPr>
      <w:spacing w:after="0" w:line="240" w:lineRule="auto"/>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4C6D12"/>
    <w:rPr>
      <w:rFonts w:ascii="Courier New" w:eastAsia="Times New Roman" w:hAnsi="Courier New" w:cs="Times New Roman"/>
      <w:sz w:val="20"/>
      <w:szCs w:val="20"/>
      <w:lang/>
    </w:rPr>
  </w:style>
  <w:style w:type="paragraph" w:styleId="Header">
    <w:name w:val="header"/>
    <w:basedOn w:val="Normal"/>
    <w:link w:val="HeaderChar"/>
    <w:uiPriority w:val="99"/>
    <w:semiHidden/>
    <w:unhideWhenUsed/>
    <w:rsid w:val="00121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28A"/>
  </w:style>
  <w:style w:type="paragraph" w:styleId="Footer">
    <w:name w:val="footer"/>
    <w:basedOn w:val="Normal"/>
    <w:link w:val="FooterChar"/>
    <w:uiPriority w:val="99"/>
    <w:semiHidden/>
    <w:unhideWhenUsed/>
    <w:rsid w:val="00121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61487">
      <w:bodyDiv w:val="1"/>
      <w:marLeft w:val="0"/>
      <w:marRight w:val="0"/>
      <w:marTop w:val="0"/>
      <w:marBottom w:val="0"/>
      <w:divBdr>
        <w:top w:val="none" w:sz="0" w:space="0" w:color="auto"/>
        <w:left w:val="none" w:sz="0" w:space="0" w:color="auto"/>
        <w:bottom w:val="none" w:sz="0" w:space="0" w:color="auto"/>
        <w:right w:val="none" w:sz="0" w:space="0" w:color="auto"/>
      </w:divBdr>
    </w:div>
    <w:div w:id="254367243">
      <w:bodyDiv w:val="1"/>
      <w:marLeft w:val="0"/>
      <w:marRight w:val="0"/>
      <w:marTop w:val="0"/>
      <w:marBottom w:val="0"/>
      <w:divBdr>
        <w:top w:val="none" w:sz="0" w:space="0" w:color="auto"/>
        <w:left w:val="none" w:sz="0" w:space="0" w:color="auto"/>
        <w:bottom w:val="none" w:sz="0" w:space="0" w:color="auto"/>
        <w:right w:val="none" w:sz="0" w:space="0" w:color="auto"/>
      </w:divBdr>
    </w:div>
    <w:div w:id="371854374">
      <w:bodyDiv w:val="1"/>
      <w:marLeft w:val="0"/>
      <w:marRight w:val="0"/>
      <w:marTop w:val="0"/>
      <w:marBottom w:val="0"/>
      <w:divBdr>
        <w:top w:val="none" w:sz="0" w:space="0" w:color="auto"/>
        <w:left w:val="none" w:sz="0" w:space="0" w:color="auto"/>
        <w:bottom w:val="none" w:sz="0" w:space="0" w:color="auto"/>
        <w:right w:val="none" w:sz="0" w:space="0" w:color="auto"/>
      </w:divBdr>
    </w:div>
    <w:div w:id="1075249641">
      <w:bodyDiv w:val="1"/>
      <w:marLeft w:val="0"/>
      <w:marRight w:val="0"/>
      <w:marTop w:val="0"/>
      <w:marBottom w:val="0"/>
      <w:divBdr>
        <w:top w:val="none" w:sz="0" w:space="0" w:color="auto"/>
        <w:left w:val="none" w:sz="0" w:space="0" w:color="auto"/>
        <w:bottom w:val="none" w:sz="0" w:space="0" w:color="auto"/>
        <w:right w:val="none" w:sz="0" w:space="0" w:color="auto"/>
      </w:divBdr>
    </w:div>
    <w:div w:id="1389063800">
      <w:bodyDiv w:val="1"/>
      <w:marLeft w:val="0"/>
      <w:marRight w:val="0"/>
      <w:marTop w:val="0"/>
      <w:marBottom w:val="0"/>
      <w:divBdr>
        <w:top w:val="none" w:sz="0" w:space="0" w:color="auto"/>
        <w:left w:val="none" w:sz="0" w:space="0" w:color="auto"/>
        <w:bottom w:val="none" w:sz="0" w:space="0" w:color="auto"/>
        <w:right w:val="none" w:sz="0" w:space="0" w:color="auto"/>
      </w:divBdr>
    </w:div>
    <w:div w:id="1646203746">
      <w:bodyDiv w:val="1"/>
      <w:marLeft w:val="0"/>
      <w:marRight w:val="0"/>
      <w:marTop w:val="0"/>
      <w:marBottom w:val="0"/>
      <w:divBdr>
        <w:top w:val="none" w:sz="0" w:space="0" w:color="auto"/>
        <w:left w:val="none" w:sz="0" w:space="0" w:color="auto"/>
        <w:bottom w:val="none" w:sz="0" w:space="0" w:color="auto"/>
        <w:right w:val="none" w:sz="0" w:space="0" w:color="auto"/>
      </w:divBdr>
    </w:div>
    <w:div w:id="1768425155">
      <w:bodyDiv w:val="1"/>
      <w:marLeft w:val="0"/>
      <w:marRight w:val="0"/>
      <w:marTop w:val="0"/>
      <w:marBottom w:val="0"/>
      <w:divBdr>
        <w:top w:val="none" w:sz="0" w:space="0" w:color="auto"/>
        <w:left w:val="none" w:sz="0" w:space="0" w:color="auto"/>
        <w:bottom w:val="none" w:sz="0" w:space="0" w:color="auto"/>
        <w:right w:val="none" w:sz="0" w:space="0" w:color="auto"/>
      </w:divBdr>
    </w:div>
    <w:div w:id="21424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Chuong%20trinh%20READ\Da%20Nang\Knowledge%20of%20English%20competence%20and%20methodology%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F87</dc:creator>
  <cp:lastModifiedBy>F87</cp:lastModifiedBy>
  <cp:revision>14</cp:revision>
  <dcterms:created xsi:type="dcterms:W3CDTF">2012-07-20T08:26:00Z</dcterms:created>
  <dcterms:modified xsi:type="dcterms:W3CDTF">2012-07-20T10:40:00Z</dcterms:modified>
</cp:coreProperties>
</file>